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3E2B8" w14:textId="77777777" w:rsidR="0005183C" w:rsidRDefault="0005183C" w:rsidP="0005183C">
      <w:pPr>
        <w:widowControl w:val="0"/>
        <w:jc w:val="center"/>
        <w:rPr>
          <w:rFonts w:ascii="Palatino Linotype" w:hAnsi="Palatino Linotype" w:cs="Arial"/>
          <w:b/>
          <w:color w:val="000000"/>
          <w:sz w:val="28"/>
        </w:rPr>
      </w:pPr>
      <w:r>
        <w:rPr>
          <w:rFonts w:ascii="Palatino Linotype" w:hAnsi="Palatino Linotype" w:cs="Arial"/>
          <w:b/>
          <w:color w:val="000000"/>
          <w:sz w:val="28"/>
        </w:rPr>
        <w:t xml:space="preserve">Veřejná zakázka na dodávky </w:t>
      </w:r>
    </w:p>
    <w:p w14:paraId="355D7E4B" w14:textId="77777777" w:rsidR="0005183C" w:rsidRDefault="0005183C" w:rsidP="0005183C">
      <w:pPr>
        <w:widowControl w:val="0"/>
        <w:jc w:val="center"/>
        <w:rPr>
          <w:rFonts w:ascii="Palatino Linotype" w:hAnsi="Palatino Linotype" w:cs="Arial"/>
          <w:b/>
          <w:color w:val="000000"/>
          <w:sz w:val="16"/>
          <w:szCs w:val="16"/>
        </w:rPr>
      </w:pPr>
    </w:p>
    <w:p w14:paraId="5EC2C7BB" w14:textId="77777777" w:rsidR="0005183C" w:rsidRDefault="0005183C" w:rsidP="0005183C">
      <w:pPr>
        <w:widowControl w:val="0"/>
        <w:jc w:val="center"/>
        <w:rPr>
          <w:rFonts w:ascii="Palatino Linotype" w:hAnsi="Palatino Linotype" w:cs="Arial"/>
          <w:b/>
          <w:color w:val="000000"/>
          <w:sz w:val="22"/>
          <w:szCs w:val="22"/>
        </w:rPr>
      </w:pPr>
      <w:r>
        <w:rPr>
          <w:rFonts w:ascii="Palatino Linotype" w:hAnsi="Palatino Linotype" w:cs="Arial"/>
          <w:b/>
          <w:color w:val="000000"/>
          <w:sz w:val="22"/>
          <w:szCs w:val="22"/>
        </w:rPr>
        <w:t xml:space="preserve">zadávaná podle § 56 </w:t>
      </w:r>
    </w:p>
    <w:p w14:paraId="71752B85" w14:textId="77777777" w:rsidR="0005183C" w:rsidRDefault="0005183C" w:rsidP="0005183C">
      <w:pPr>
        <w:widowControl w:val="0"/>
        <w:jc w:val="center"/>
        <w:rPr>
          <w:rFonts w:ascii="Palatino Linotype" w:hAnsi="Palatino Linotype" w:cs="Arial"/>
          <w:b/>
          <w:color w:val="000000"/>
          <w:sz w:val="22"/>
          <w:szCs w:val="22"/>
        </w:rPr>
      </w:pPr>
      <w:r>
        <w:rPr>
          <w:rFonts w:ascii="Palatino Linotype" w:hAnsi="Palatino Linotype" w:cs="Arial"/>
          <w:b/>
          <w:color w:val="000000"/>
          <w:sz w:val="22"/>
          <w:szCs w:val="22"/>
        </w:rPr>
        <w:t xml:space="preserve">zákona č. 134/2016 Sb., o zadávání veřejných zakázek, ve znění pozdějších předpisů, </w:t>
      </w:r>
    </w:p>
    <w:p w14:paraId="37137E4F" w14:textId="77777777" w:rsidR="0005183C" w:rsidRDefault="0005183C" w:rsidP="0005183C">
      <w:pPr>
        <w:widowControl w:val="0"/>
        <w:jc w:val="center"/>
        <w:rPr>
          <w:rFonts w:ascii="Palatino Linotype" w:hAnsi="Palatino Linotype" w:cs="Arial"/>
          <w:b/>
          <w:color w:val="000000"/>
          <w:sz w:val="22"/>
          <w:szCs w:val="22"/>
        </w:rPr>
      </w:pPr>
      <w:r>
        <w:rPr>
          <w:rFonts w:ascii="Palatino Linotype" w:hAnsi="Palatino Linotype" w:cs="Arial"/>
          <w:b/>
          <w:color w:val="000000"/>
          <w:sz w:val="22"/>
          <w:szCs w:val="22"/>
        </w:rPr>
        <w:t>(dále jen zákon) pod názvem:</w:t>
      </w:r>
    </w:p>
    <w:p w14:paraId="01E1733F" w14:textId="77777777" w:rsidR="0005183C" w:rsidRDefault="0005183C" w:rsidP="0005183C">
      <w:pPr>
        <w:widowControl w:val="0"/>
        <w:jc w:val="center"/>
        <w:rPr>
          <w:rFonts w:ascii="Palatino Linotype" w:hAnsi="Palatino Linotype" w:cs="Arial"/>
          <w:b/>
          <w:color w:val="000000"/>
          <w:sz w:val="16"/>
          <w:szCs w:val="16"/>
        </w:rPr>
      </w:pPr>
    </w:p>
    <w:p w14:paraId="410EE37F" w14:textId="77777777" w:rsidR="0005183C" w:rsidRDefault="0005183C" w:rsidP="0005183C">
      <w:pPr>
        <w:widowControl w:val="0"/>
        <w:jc w:val="center"/>
        <w:rPr>
          <w:rFonts w:ascii="Palatino Linotype" w:hAnsi="Palatino Linotype" w:cs="Arial"/>
          <w:b/>
          <w:color w:val="000000"/>
          <w:sz w:val="34"/>
          <w:szCs w:val="36"/>
        </w:rPr>
      </w:pPr>
      <w:r>
        <w:rPr>
          <w:rFonts w:ascii="Palatino Linotype" w:hAnsi="Palatino Linotype" w:cs="Arial"/>
          <w:b/>
          <w:color w:val="000000"/>
          <w:sz w:val="34"/>
          <w:szCs w:val="36"/>
        </w:rPr>
        <w:t xml:space="preserve"> „Dodávka elektrické energie pro roky 2024 a 2025“</w:t>
      </w:r>
    </w:p>
    <w:p w14:paraId="733A4E09" w14:textId="77777777" w:rsidR="0005183C" w:rsidRDefault="0005183C" w:rsidP="0005183C">
      <w:pPr>
        <w:widowControl w:val="0"/>
        <w:jc w:val="center"/>
        <w:rPr>
          <w:rFonts w:ascii="Palatino Linotype" w:hAnsi="Palatino Linotype" w:cs="Arial"/>
          <w:b/>
          <w:color w:val="000000"/>
          <w:sz w:val="10"/>
          <w:szCs w:val="10"/>
        </w:rPr>
      </w:pPr>
    </w:p>
    <w:p w14:paraId="1ED0AA61" w14:textId="77777777" w:rsidR="0005183C" w:rsidRDefault="0005183C" w:rsidP="0005183C">
      <w:pPr>
        <w:widowControl w:val="0"/>
        <w:jc w:val="center"/>
        <w:rPr>
          <w:rFonts w:ascii="Palatino Linotype" w:hAnsi="Palatino Linotype" w:cs="Arial"/>
          <w:b/>
          <w:color w:val="000000"/>
          <w:sz w:val="22"/>
          <w:szCs w:val="22"/>
        </w:rPr>
      </w:pPr>
      <w:r>
        <w:rPr>
          <w:rFonts w:ascii="Palatino Linotype" w:hAnsi="Palatino Linotype" w:cs="Arial"/>
          <w:b/>
          <w:color w:val="000000"/>
          <w:sz w:val="22"/>
          <w:szCs w:val="22"/>
        </w:rPr>
        <w:t>nadlimitní režim – otevřené řízení (OŘ)</w:t>
      </w:r>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77777777" w:rsidR="00F46930" w:rsidRDefault="00F46930" w:rsidP="00F46930">
      <w:pPr>
        <w:pStyle w:val="Zkladntext3"/>
        <w:numPr>
          <w:ilvl w:val="0"/>
          <w:numId w:val="5"/>
        </w:numPr>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k prokázání základních </w:t>
      </w:r>
      <w:r w:rsidR="00794734">
        <w:rPr>
          <w:rFonts w:ascii="Palatino Linotype" w:hAnsi="Palatino Linotype" w:cs="Verdana"/>
          <w:b/>
          <w:iCs/>
          <w:sz w:val="18"/>
          <w:szCs w:val="16"/>
        </w:rPr>
        <w:t>způsobilosti</w:t>
      </w:r>
    </w:p>
    <w:p w14:paraId="692FBCA2" w14:textId="3E19A023" w:rsidR="00F46930" w:rsidRDefault="00F46930" w:rsidP="00F46930">
      <w:pPr>
        <w:pStyle w:val="Zkladntext3"/>
        <w:numPr>
          <w:ilvl w:val="0"/>
          <w:numId w:val="5"/>
        </w:numPr>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ke splnění </w:t>
      </w:r>
      <w:r w:rsidR="00AF21A9">
        <w:rPr>
          <w:rFonts w:ascii="Palatino Linotype" w:hAnsi="Palatino Linotype" w:cs="Verdana"/>
          <w:b/>
          <w:iCs/>
          <w:sz w:val="18"/>
          <w:szCs w:val="16"/>
        </w:rPr>
        <w:t>zvláštních podmínek</w:t>
      </w:r>
      <w:r w:rsidRPr="000D239C">
        <w:rPr>
          <w:rFonts w:ascii="Palatino Linotype" w:hAnsi="Palatino Linotype" w:cs="Verdana"/>
          <w:b/>
          <w:iCs/>
          <w:sz w:val="18"/>
          <w:szCs w:val="16"/>
        </w:rPr>
        <w:t xml:space="preserve"> pro plnění veřejné zakázky</w:t>
      </w:r>
    </w:p>
    <w:p w14:paraId="78213328" w14:textId="36B48ABF" w:rsidR="00D605CA" w:rsidRPr="0005183C" w:rsidRDefault="00D605CA" w:rsidP="00F46930">
      <w:pPr>
        <w:pStyle w:val="Zkladntext3"/>
        <w:numPr>
          <w:ilvl w:val="0"/>
          <w:numId w:val="5"/>
        </w:numPr>
        <w:spacing w:before="60" w:line="240" w:lineRule="auto"/>
        <w:rPr>
          <w:rFonts w:ascii="Palatino Linotype" w:hAnsi="Palatino Linotype" w:cs="Verdana"/>
          <w:b/>
          <w:iCs/>
          <w:sz w:val="18"/>
          <w:szCs w:val="16"/>
        </w:rPr>
      </w:pPr>
      <w:r w:rsidRPr="0005183C">
        <w:rPr>
          <w:rFonts w:ascii="Palatino Linotype" w:hAnsi="Palatino Linotype" w:cs="Verdana"/>
          <w:b/>
          <w:iCs/>
          <w:sz w:val="18"/>
          <w:szCs w:val="16"/>
        </w:rPr>
        <w:t>ke splnění podmínky pro střet zájmů</w:t>
      </w:r>
    </w:p>
    <w:p w14:paraId="1CFB9EEE" w14:textId="7737F1A3" w:rsidR="006375B5" w:rsidRPr="0005183C" w:rsidRDefault="006375B5" w:rsidP="006375B5">
      <w:pPr>
        <w:pStyle w:val="Zkladntext3"/>
        <w:numPr>
          <w:ilvl w:val="0"/>
          <w:numId w:val="5"/>
        </w:numPr>
        <w:spacing w:before="60" w:line="240" w:lineRule="auto"/>
        <w:rPr>
          <w:rFonts w:ascii="Palatino Linotype" w:hAnsi="Palatino Linotype" w:cs="Verdana"/>
          <w:b/>
          <w:iCs/>
          <w:sz w:val="18"/>
          <w:szCs w:val="18"/>
        </w:rPr>
      </w:pPr>
      <w:r w:rsidRPr="0005183C">
        <w:rPr>
          <w:rFonts w:ascii="Palatino Linotype" w:hAnsi="Palatino Linotype" w:cs="Verdana"/>
          <w:b/>
          <w:iCs/>
          <w:sz w:val="18"/>
          <w:szCs w:val="18"/>
        </w:rPr>
        <w:t xml:space="preserve">ke splnění podmínky </w:t>
      </w:r>
      <w:r w:rsidRPr="0005183C">
        <w:rPr>
          <w:rFonts w:ascii="Palatino Linotype" w:hAnsi="Palatino Linotype"/>
          <w:b/>
          <w:bCs/>
          <w:sz w:val="18"/>
          <w:szCs w:val="18"/>
        </w:rPr>
        <w:t xml:space="preserve">k omezujícím opatřením vzhledem k činnostem Ruska </w:t>
      </w:r>
      <w:r w:rsidR="00BC0D5E" w:rsidRPr="0005183C">
        <w:rPr>
          <w:rFonts w:ascii="Palatino Linotype" w:hAnsi="Palatino Linotype"/>
          <w:b/>
          <w:bCs/>
          <w:sz w:val="18"/>
          <w:szCs w:val="18"/>
        </w:rPr>
        <w:t>destabilizujícím</w:t>
      </w:r>
      <w:r w:rsidRPr="0005183C">
        <w:rPr>
          <w:rFonts w:ascii="Palatino Linotype" w:hAnsi="Palatino Linotype"/>
          <w:b/>
          <w:bCs/>
          <w:sz w:val="18"/>
          <w:szCs w:val="18"/>
        </w:rPr>
        <w:t xml:space="preserve"> situaci na Ukrajině</w:t>
      </w:r>
    </w:p>
    <w:p w14:paraId="676488A3" w14:textId="77777777" w:rsidR="00F46930" w:rsidRPr="000D239C" w:rsidRDefault="00F46930" w:rsidP="00F46930">
      <w:pPr>
        <w:pStyle w:val="Zkladntext3"/>
        <w:spacing w:before="60" w:line="240" w:lineRule="auto"/>
        <w:rPr>
          <w:rFonts w:ascii="Verdana" w:hAnsi="Verdana" w:cs="Verdana"/>
          <w:i/>
          <w:iCs/>
          <w:sz w:val="16"/>
          <w:szCs w:val="16"/>
        </w:rPr>
      </w:pP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158415F3"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Dodavatel vyplní podbarvené části a doplní doklady, které jsou označeny heslem „DOPLNIT“</w:t>
      </w:r>
      <w:r w:rsidR="00BB54F2" w:rsidRPr="000D239C">
        <w:rPr>
          <w:rFonts w:ascii="Palatino Linotype" w:hAnsi="Palatino Linotype" w:cs="Verdana"/>
          <w:b/>
          <w:iCs/>
          <w:sz w:val="18"/>
          <w:szCs w:val="16"/>
        </w:rPr>
        <w:t>.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27B4AB0B" w:rsidR="00F46930" w:rsidRDefault="00F46930" w:rsidP="00F46930">
      <w:pPr>
        <w:pStyle w:val="Zkladntext3"/>
        <w:spacing w:before="60" w:line="240" w:lineRule="auto"/>
        <w:rPr>
          <w:rFonts w:ascii="Verdana" w:hAnsi="Verdana" w:cs="Verdana"/>
          <w:i/>
          <w:iCs/>
          <w:sz w:val="16"/>
          <w:szCs w:val="16"/>
        </w:rPr>
      </w:pPr>
    </w:p>
    <w:p w14:paraId="5912970B" w14:textId="393956DD" w:rsidR="0005183C" w:rsidRDefault="0005183C" w:rsidP="00F46930">
      <w:pPr>
        <w:pStyle w:val="Zkladntext3"/>
        <w:spacing w:before="60" w:line="240" w:lineRule="auto"/>
        <w:rPr>
          <w:rFonts w:ascii="Verdana" w:hAnsi="Verdana" w:cs="Verdana"/>
          <w:i/>
          <w:iCs/>
          <w:sz w:val="16"/>
          <w:szCs w:val="16"/>
        </w:rPr>
      </w:pPr>
    </w:p>
    <w:p w14:paraId="67C63C44" w14:textId="3B02F0B1" w:rsidR="0005183C" w:rsidRDefault="0005183C" w:rsidP="00F46930">
      <w:pPr>
        <w:pStyle w:val="Zkladntext3"/>
        <w:spacing w:before="60" w:line="240" w:lineRule="auto"/>
        <w:rPr>
          <w:rFonts w:ascii="Verdana" w:hAnsi="Verdana" w:cs="Verdana"/>
          <w:i/>
          <w:iCs/>
          <w:sz w:val="16"/>
          <w:szCs w:val="16"/>
        </w:rPr>
      </w:pPr>
    </w:p>
    <w:p w14:paraId="7AD89708" w14:textId="6226FADA" w:rsidR="0005183C" w:rsidRDefault="0005183C" w:rsidP="00F46930">
      <w:pPr>
        <w:pStyle w:val="Zkladntext3"/>
        <w:spacing w:before="60" w:line="240" w:lineRule="auto"/>
        <w:rPr>
          <w:rFonts w:ascii="Verdana" w:hAnsi="Verdana" w:cs="Verdana"/>
          <w:i/>
          <w:iCs/>
          <w:sz w:val="16"/>
          <w:szCs w:val="16"/>
        </w:rPr>
      </w:pPr>
    </w:p>
    <w:p w14:paraId="0C725B3C" w14:textId="1A22BEB4" w:rsidR="0005183C" w:rsidRDefault="0005183C" w:rsidP="00F46930">
      <w:pPr>
        <w:pStyle w:val="Zkladntext3"/>
        <w:spacing w:before="60" w:line="240" w:lineRule="auto"/>
        <w:rPr>
          <w:rFonts w:ascii="Verdana" w:hAnsi="Verdana" w:cs="Verdana"/>
          <w:i/>
          <w:iCs/>
          <w:sz w:val="16"/>
          <w:szCs w:val="16"/>
        </w:rPr>
      </w:pPr>
    </w:p>
    <w:p w14:paraId="41FAB1D1" w14:textId="49848221" w:rsidR="0005183C" w:rsidRDefault="0005183C" w:rsidP="00F46930">
      <w:pPr>
        <w:pStyle w:val="Zkladntext3"/>
        <w:spacing w:before="60" w:line="240" w:lineRule="auto"/>
        <w:rPr>
          <w:rFonts w:ascii="Verdana" w:hAnsi="Verdana" w:cs="Verdana"/>
          <w:i/>
          <w:iCs/>
          <w:sz w:val="16"/>
          <w:szCs w:val="16"/>
        </w:rPr>
      </w:pPr>
    </w:p>
    <w:p w14:paraId="7B8118B5" w14:textId="229DC719" w:rsidR="0005183C" w:rsidRDefault="0005183C" w:rsidP="00F46930">
      <w:pPr>
        <w:pStyle w:val="Zkladntext3"/>
        <w:spacing w:before="60" w:line="240" w:lineRule="auto"/>
        <w:rPr>
          <w:rFonts w:ascii="Verdana" w:hAnsi="Verdana" w:cs="Verdana"/>
          <w:i/>
          <w:iCs/>
          <w:sz w:val="16"/>
          <w:szCs w:val="16"/>
        </w:rPr>
      </w:pPr>
    </w:p>
    <w:p w14:paraId="19EBE0ED" w14:textId="0920AB95" w:rsidR="0005183C" w:rsidRDefault="0005183C" w:rsidP="00F46930">
      <w:pPr>
        <w:pStyle w:val="Zkladntext3"/>
        <w:spacing w:before="60" w:line="240" w:lineRule="auto"/>
        <w:rPr>
          <w:rFonts w:ascii="Verdana" w:hAnsi="Verdana" w:cs="Verdana"/>
          <w:i/>
          <w:iCs/>
          <w:sz w:val="16"/>
          <w:szCs w:val="16"/>
        </w:rPr>
      </w:pPr>
    </w:p>
    <w:p w14:paraId="4563318B" w14:textId="0970871A" w:rsidR="0005183C" w:rsidRDefault="0005183C" w:rsidP="00F46930">
      <w:pPr>
        <w:pStyle w:val="Zkladntext3"/>
        <w:spacing w:before="60" w:line="240" w:lineRule="auto"/>
        <w:rPr>
          <w:rFonts w:ascii="Verdana" w:hAnsi="Verdana" w:cs="Verdana"/>
          <w:i/>
          <w:iCs/>
          <w:sz w:val="16"/>
          <w:szCs w:val="16"/>
        </w:rPr>
      </w:pPr>
    </w:p>
    <w:p w14:paraId="3CFBAF9C" w14:textId="1E8CD23C" w:rsidR="0005183C" w:rsidRDefault="0005183C" w:rsidP="00F46930">
      <w:pPr>
        <w:pStyle w:val="Zkladntext3"/>
        <w:spacing w:before="60" w:line="240" w:lineRule="auto"/>
        <w:rPr>
          <w:rFonts w:ascii="Verdana" w:hAnsi="Verdana" w:cs="Verdana"/>
          <w:i/>
          <w:iCs/>
          <w:sz w:val="16"/>
          <w:szCs w:val="16"/>
        </w:rPr>
      </w:pPr>
    </w:p>
    <w:p w14:paraId="1B6A041E" w14:textId="4D2CAED7" w:rsidR="0005183C" w:rsidRDefault="0005183C" w:rsidP="00F46930">
      <w:pPr>
        <w:pStyle w:val="Zkladntext3"/>
        <w:spacing w:before="60" w:line="240" w:lineRule="auto"/>
        <w:rPr>
          <w:rFonts w:ascii="Verdana" w:hAnsi="Verdana" w:cs="Verdana"/>
          <w:i/>
          <w:iCs/>
          <w:sz w:val="16"/>
          <w:szCs w:val="16"/>
        </w:rPr>
      </w:pPr>
    </w:p>
    <w:p w14:paraId="463C53EF" w14:textId="136CCBE6" w:rsidR="0005183C" w:rsidRDefault="0005183C" w:rsidP="00F46930">
      <w:pPr>
        <w:pStyle w:val="Zkladntext3"/>
        <w:spacing w:before="60" w:line="240" w:lineRule="auto"/>
        <w:rPr>
          <w:rFonts w:ascii="Verdana" w:hAnsi="Verdana" w:cs="Verdana"/>
          <w:i/>
          <w:iCs/>
          <w:sz w:val="16"/>
          <w:szCs w:val="16"/>
        </w:rPr>
      </w:pPr>
    </w:p>
    <w:p w14:paraId="4FD6E263" w14:textId="01B7D3C6" w:rsidR="0005183C" w:rsidRDefault="0005183C" w:rsidP="00F46930">
      <w:pPr>
        <w:pStyle w:val="Zkladntext3"/>
        <w:spacing w:before="60" w:line="240" w:lineRule="auto"/>
        <w:rPr>
          <w:rFonts w:ascii="Verdana" w:hAnsi="Verdana" w:cs="Verdana"/>
          <w:i/>
          <w:iCs/>
          <w:sz w:val="16"/>
          <w:szCs w:val="16"/>
        </w:rPr>
      </w:pPr>
    </w:p>
    <w:p w14:paraId="04440450" w14:textId="77777777" w:rsidR="0005183C" w:rsidRDefault="0005183C"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1C9BB557" w14:textId="77777777" w:rsidR="00B718D3" w:rsidRDefault="00B718D3" w:rsidP="002F71AB">
      <w:pPr>
        <w:ind w:left="540" w:hanging="540"/>
        <w:jc w:val="both"/>
        <w:rPr>
          <w:rFonts w:ascii="Palatino Linotype" w:hAnsi="Palatino Linotype" w:cs="Arial"/>
          <w:b/>
          <w:sz w:val="20"/>
          <w:szCs w:val="20"/>
        </w:rPr>
      </w:pPr>
    </w:p>
    <w:p w14:paraId="1C88935D" w14:textId="77777777" w:rsidR="00EB4EEC" w:rsidRDefault="00EB4EEC" w:rsidP="002F71AB">
      <w:pPr>
        <w:ind w:left="540" w:hanging="540"/>
        <w:jc w:val="both"/>
        <w:rPr>
          <w:rFonts w:ascii="Palatino Linotype" w:hAnsi="Palatino Linotype" w:cs="Arial"/>
          <w:b/>
          <w:sz w:val="20"/>
          <w:szCs w:val="20"/>
        </w:rPr>
      </w:pPr>
    </w:p>
    <w:p w14:paraId="23869450" w14:textId="77777777" w:rsidR="00F46930" w:rsidRPr="004E7489" w:rsidRDefault="00F46930"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 xml:space="preserve">1) </w:t>
      </w:r>
      <w:r w:rsidRPr="004E7489">
        <w:rPr>
          <w:rFonts w:ascii="Palatino Linotype" w:hAnsi="Palatino Linotype" w:cs="Arial"/>
          <w:b/>
          <w:sz w:val="22"/>
          <w:szCs w:val="20"/>
        </w:rPr>
        <w:t xml:space="preserve">Základní </w:t>
      </w:r>
      <w:r w:rsidR="00794734">
        <w:rPr>
          <w:rFonts w:ascii="Palatino Linotype" w:hAnsi="Palatino Linotype" w:cs="Arial"/>
          <w:b/>
          <w:sz w:val="22"/>
          <w:szCs w:val="20"/>
        </w:rPr>
        <w:t>způsobilost</w:t>
      </w:r>
      <w:r w:rsidRPr="004E7489">
        <w:rPr>
          <w:rFonts w:ascii="Palatino Linotype" w:hAnsi="Palatino Linotype" w:cs="Arial"/>
          <w:b/>
          <w:sz w:val="22"/>
          <w:szCs w:val="20"/>
        </w:rPr>
        <w:t xml:space="preserve"> podle ustanovení § </w:t>
      </w:r>
      <w:r w:rsidR="00794734">
        <w:rPr>
          <w:rFonts w:ascii="Palatino Linotype" w:hAnsi="Palatino Linotype" w:cs="Arial"/>
          <w:b/>
          <w:sz w:val="22"/>
          <w:szCs w:val="20"/>
        </w:rPr>
        <w:t>74</w:t>
      </w:r>
      <w:r w:rsidRPr="004E7489">
        <w:rPr>
          <w:rFonts w:ascii="Palatino Linotype" w:hAnsi="Palatino Linotype" w:cs="Arial"/>
          <w:b/>
          <w:sz w:val="22"/>
          <w:szCs w:val="20"/>
        </w:rPr>
        <w:t xml:space="preserve"> zákona</w:t>
      </w:r>
    </w:p>
    <w:p w14:paraId="7CF49607" w14:textId="77777777" w:rsidR="00F46930" w:rsidRDefault="00F46930" w:rsidP="00F46930">
      <w:pPr>
        <w:autoSpaceDE w:val="0"/>
        <w:autoSpaceDN w:val="0"/>
        <w:jc w:val="both"/>
        <w:rPr>
          <w:rFonts w:ascii="Palatino Linotype" w:hAnsi="Palatino Linotype" w:cs="Arial"/>
          <w:b/>
          <w:sz w:val="20"/>
          <w:szCs w:val="20"/>
        </w:rPr>
      </w:pPr>
    </w:p>
    <w:p w14:paraId="4E2C89F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1DB6D46E" w14:textId="7B4ED8F4" w:rsidR="00F46930" w:rsidRPr="00BB54F2" w:rsidRDefault="00F46930" w:rsidP="00F46930">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001A5942" w:rsidRP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0005183C" w:rsidRPr="0005183C">
        <w:rPr>
          <w:rFonts w:ascii="Palatino Linotype" w:hAnsi="Palatino Linotype" w:cs="Arial"/>
          <w:b/>
          <w:color w:val="000000"/>
          <w:sz w:val="20"/>
          <w:szCs w:val="20"/>
        </w:rPr>
        <w:t>Dodávka elektrické energie pro roky 2024 a 2025</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p>
    <w:p w14:paraId="0A003CCE" w14:textId="77777777" w:rsidR="00BB54F2" w:rsidRDefault="00BB54F2" w:rsidP="00F46930">
      <w:pPr>
        <w:autoSpaceDE w:val="0"/>
        <w:autoSpaceDN w:val="0"/>
        <w:jc w:val="both"/>
        <w:rPr>
          <w:rFonts w:ascii="Palatino Linotype" w:hAnsi="Palatino Linotype" w:cs="Arial"/>
          <w:b/>
          <w:sz w:val="20"/>
          <w:szCs w:val="20"/>
        </w:rPr>
      </w:pPr>
    </w:p>
    <w:p w14:paraId="46297132"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EE85425" w14:textId="77777777" w:rsidR="00AF21A9" w:rsidRPr="00C7148A" w:rsidRDefault="00AF21A9" w:rsidP="00AF21A9">
      <w:pPr>
        <w:autoSpaceDE w:val="0"/>
        <w:autoSpaceDN w:val="0"/>
        <w:jc w:val="both"/>
        <w:rPr>
          <w:rFonts w:ascii="Palatino Linotype" w:hAnsi="Palatino Linotype" w:cs="Arial"/>
          <w:b/>
          <w:sz w:val="20"/>
          <w:szCs w:val="20"/>
        </w:rPr>
      </w:pPr>
    </w:p>
    <w:p w14:paraId="71F0E621" w14:textId="77777777" w:rsidR="00AF21A9" w:rsidRPr="004E04EA" w:rsidRDefault="00AF21A9" w:rsidP="00AF21A9">
      <w:pPr>
        <w:numPr>
          <w:ilvl w:val="0"/>
          <w:numId w:val="1"/>
        </w:numPr>
        <w:ind w:left="426"/>
        <w:jc w:val="both"/>
        <w:rPr>
          <w:rFonts w:ascii="Palatino Linotype" w:hAnsi="Palatino Linotype" w:cs="Arial"/>
          <w:szCs w:val="20"/>
        </w:rPr>
      </w:pPr>
      <w:r w:rsidRPr="00C7148A">
        <w:rPr>
          <w:rFonts w:ascii="Palatino Linotype" w:hAnsi="Palatino Linotype" w:cs="Arial"/>
          <w:sz w:val="20"/>
          <w:szCs w:val="20"/>
        </w:rPr>
        <w:t xml:space="preserve">§ </w:t>
      </w:r>
      <w:r>
        <w:rPr>
          <w:rFonts w:ascii="Palatino Linotype" w:hAnsi="Palatino Linotype" w:cs="Arial"/>
          <w:sz w:val="20"/>
          <w:szCs w:val="20"/>
        </w:rPr>
        <w:t>74</w:t>
      </w:r>
      <w:r w:rsidRPr="00C7148A">
        <w:rPr>
          <w:rFonts w:ascii="Palatino Linotype" w:hAnsi="Palatino Linotype" w:cs="Arial"/>
          <w:sz w:val="20"/>
          <w:szCs w:val="20"/>
        </w:rPr>
        <w:t xml:space="preserve"> odst. 1 písm. a) zákona – nebyl </w:t>
      </w:r>
      <w:r w:rsidRPr="00A37C32">
        <w:rPr>
          <w:rFonts w:ascii="Palatino Linotype" w:hAnsi="Palatino Linotype" w:cs="Courier New"/>
          <w:sz w:val="20"/>
        </w:rPr>
        <w:t>v zemi svého sídla v posledních 5 letech před zahájením zadávacího řízení pravomocně odsouzen pro trestný čin uvedený v příloze č. 3 k zákonu, tj.:</w:t>
      </w:r>
    </w:p>
    <w:p w14:paraId="41B98643" w14:textId="77777777" w:rsidR="00AF21A9" w:rsidRPr="00A37C32" w:rsidRDefault="00AF21A9" w:rsidP="00AF21A9">
      <w:pPr>
        <w:ind w:left="426"/>
        <w:jc w:val="both"/>
        <w:rPr>
          <w:rFonts w:ascii="Palatino Linotype" w:hAnsi="Palatino Linotype" w:cs="Arial"/>
          <w:szCs w:val="20"/>
        </w:rPr>
      </w:pPr>
    </w:p>
    <w:p w14:paraId="05607F00"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trestný čin spáchaný ve prospěch organizované zločinecké skupiny nebo trestný čin účasti na organizované zločinecké skupině</w:t>
      </w:r>
    </w:p>
    <w:p w14:paraId="61F4E17D"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trestný čin při obchodování s lidmi</w:t>
      </w:r>
    </w:p>
    <w:p w14:paraId="0A7B64FC"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tyto trestné činy proti majetku</w:t>
      </w:r>
    </w:p>
    <w:p w14:paraId="3ADDD297"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podvod</w:t>
      </w:r>
    </w:p>
    <w:p w14:paraId="6AE4C9CA"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úvěrový podvod</w:t>
      </w:r>
    </w:p>
    <w:p w14:paraId="661E298A"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dotační podvod</w:t>
      </w:r>
    </w:p>
    <w:p w14:paraId="2EC28AE4"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legalizace výnosů z trestné činnosti</w:t>
      </w:r>
    </w:p>
    <w:p w14:paraId="78572BE9" w14:textId="77777777" w:rsidR="00AF21A9" w:rsidRPr="004E04EA" w:rsidRDefault="00AF21A9" w:rsidP="00AF21A9">
      <w:pPr>
        <w:pStyle w:val="Odstavecseseznamem"/>
        <w:numPr>
          <w:ilvl w:val="0"/>
          <w:numId w:val="10"/>
        </w:numPr>
        <w:jc w:val="both"/>
        <w:rPr>
          <w:rFonts w:ascii="Palatino Linotype" w:hAnsi="Palatino Linotype" w:cs="Courier New"/>
          <w:sz w:val="18"/>
        </w:rPr>
      </w:pPr>
      <w:r w:rsidRPr="004E04EA">
        <w:rPr>
          <w:rFonts w:ascii="Palatino Linotype" w:hAnsi="Palatino Linotype" w:cs="Courier New"/>
          <w:sz w:val="18"/>
        </w:rPr>
        <w:t>legalizace výnosů z trestné činnosti z nedbalosti</w:t>
      </w:r>
    </w:p>
    <w:p w14:paraId="433C76BE"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tyto trestné činy hospodářské</w:t>
      </w:r>
    </w:p>
    <w:p w14:paraId="01A41C7C"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zneužití informace a postavení v obchodním styku</w:t>
      </w:r>
    </w:p>
    <w:p w14:paraId="0FE58323"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sjednání výhody při zadání veřejné zakázky, při veřejné soutěži a veřejné dražbě</w:t>
      </w:r>
    </w:p>
    <w:p w14:paraId="72E49122"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pletichy při zadání veřejné zakázky a při veřejné soutěži</w:t>
      </w:r>
    </w:p>
    <w:p w14:paraId="45A0AC44"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pletichy při veřejné dražbě</w:t>
      </w:r>
    </w:p>
    <w:p w14:paraId="3FFD85F1" w14:textId="77777777" w:rsidR="00AF21A9" w:rsidRPr="004E04EA" w:rsidRDefault="00AF21A9" w:rsidP="00AF21A9">
      <w:pPr>
        <w:pStyle w:val="Odstavecseseznamem"/>
        <w:numPr>
          <w:ilvl w:val="0"/>
          <w:numId w:val="11"/>
        </w:numPr>
        <w:jc w:val="both"/>
        <w:rPr>
          <w:rFonts w:ascii="Palatino Linotype" w:hAnsi="Palatino Linotype" w:cs="Courier New"/>
          <w:sz w:val="18"/>
        </w:rPr>
      </w:pPr>
      <w:r w:rsidRPr="004E04EA">
        <w:rPr>
          <w:rFonts w:ascii="Palatino Linotype" w:hAnsi="Palatino Linotype" w:cs="Courier New"/>
          <w:sz w:val="18"/>
        </w:rPr>
        <w:t>poškození finančních zájmů Evropské unie</w:t>
      </w:r>
    </w:p>
    <w:p w14:paraId="7C085533"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trestné činy obecně nebezpečné</w:t>
      </w:r>
    </w:p>
    <w:p w14:paraId="66B97FE2"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trestné činy proti České republice, cizímu státu a mezinárodní organizaci</w:t>
      </w:r>
    </w:p>
    <w:p w14:paraId="756BF2C4" w14:textId="77777777" w:rsidR="00AF21A9" w:rsidRPr="004E04EA" w:rsidRDefault="00AF21A9" w:rsidP="00AF21A9">
      <w:pPr>
        <w:pStyle w:val="Odstavecseseznamem"/>
        <w:numPr>
          <w:ilvl w:val="0"/>
          <w:numId w:val="9"/>
        </w:numPr>
        <w:jc w:val="both"/>
        <w:rPr>
          <w:rFonts w:ascii="Palatino Linotype" w:hAnsi="Palatino Linotype" w:cs="Courier New"/>
          <w:sz w:val="18"/>
        </w:rPr>
      </w:pPr>
      <w:r w:rsidRPr="004E04EA">
        <w:rPr>
          <w:rFonts w:ascii="Palatino Linotype" w:hAnsi="Palatino Linotype" w:cs="Courier New"/>
          <w:sz w:val="18"/>
        </w:rPr>
        <w:t>tyto trestné činy proti pořádku ve věcech veřejných</w:t>
      </w:r>
    </w:p>
    <w:p w14:paraId="494D3819" w14:textId="77777777" w:rsidR="00AF21A9" w:rsidRPr="004E04EA" w:rsidRDefault="00AF21A9" w:rsidP="00AF21A9">
      <w:pPr>
        <w:pStyle w:val="Odstavecseseznamem"/>
        <w:numPr>
          <w:ilvl w:val="0"/>
          <w:numId w:val="12"/>
        </w:numPr>
        <w:jc w:val="both"/>
        <w:rPr>
          <w:rFonts w:ascii="Palatino Linotype" w:hAnsi="Palatino Linotype" w:cs="Courier New"/>
          <w:sz w:val="18"/>
        </w:rPr>
      </w:pPr>
      <w:r w:rsidRPr="004E04EA">
        <w:rPr>
          <w:rFonts w:ascii="Palatino Linotype" w:hAnsi="Palatino Linotype" w:cs="Courier New"/>
          <w:sz w:val="18"/>
        </w:rPr>
        <w:t>trestné činy proti výkonu pravomoci orgánu veřejné moci a úřední osoby</w:t>
      </w:r>
    </w:p>
    <w:p w14:paraId="326DEA54" w14:textId="77777777" w:rsidR="00AF21A9" w:rsidRPr="004E04EA" w:rsidRDefault="00AF21A9" w:rsidP="00AF21A9">
      <w:pPr>
        <w:pStyle w:val="Odstavecseseznamem"/>
        <w:numPr>
          <w:ilvl w:val="0"/>
          <w:numId w:val="12"/>
        </w:numPr>
        <w:jc w:val="both"/>
        <w:rPr>
          <w:rFonts w:ascii="Palatino Linotype" w:hAnsi="Palatino Linotype" w:cs="Courier New"/>
          <w:sz w:val="18"/>
        </w:rPr>
      </w:pPr>
      <w:r w:rsidRPr="004E04EA">
        <w:rPr>
          <w:rFonts w:ascii="Palatino Linotype" w:hAnsi="Palatino Linotype" w:cs="Courier New"/>
          <w:sz w:val="18"/>
        </w:rPr>
        <w:t>trestné činy úředních osob</w:t>
      </w:r>
    </w:p>
    <w:p w14:paraId="3DC36ACA" w14:textId="77777777" w:rsidR="00AF21A9" w:rsidRPr="004E04EA" w:rsidRDefault="00AF21A9" w:rsidP="00AF21A9">
      <w:pPr>
        <w:pStyle w:val="Odstavecseseznamem"/>
        <w:numPr>
          <w:ilvl w:val="0"/>
          <w:numId w:val="12"/>
        </w:numPr>
        <w:jc w:val="both"/>
        <w:rPr>
          <w:rFonts w:ascii="Palatino Linotype" w:hAnsi="Palatino Linotype" w:cs="Courier New"/>
          <w:sz w:val="18"/>
        </w:rPr>
      </w:pPr>
      <w:r w:rsidRPr="004E04EA">
        <w:rPr>
          <w:rFonts w:ascii="Palatino Linotype" w:hAnsi="Palatino Linotype" w:cs="Courier New"/>
          <w:sz w:val="18"/>
        </w:rPr>
        <w:t>úplatkářství</w:t>
      </w:r>
    </w:p>
    <w:p w14:paraId="0CE48BCC" w14:textId="77777777" w:rsidR="00AF21A9" w:rsidRPr="004E04EA" w:rsidRDefault="00AF21A9" w:rsidP="00AF21A9">
      <w:pPr>
        <w:pStyle w:val="Odstavecseseznamem"/>
        <w:numPr>
          <w:ilvl w:val="0"/>
          <w:numId w:val="12"/>
        </w:numPr>
        <w:jc w:val="both"/>
        <w:rPr>
          <w:rFonts w:ascii="Palatino Linotype" w:hAnsi="Palatino Linotype" w:cs="Courier New"/>
          <w:sz w:val="18"/>
        </w:rPr>
      </w:pPr>
      <w:r w:rsidRPr="004E04EA">
        <w:rPr>
          <w:rFonts w:ascii="Palatino Linotype" w:hAnsi="Palatino Linotype" w:cs="Courier New"/>
          <w:sz w:val="18"/>
        </w:rPr>
        <w:t>jiná porušení činnosti orgánu veřejné moci</w:t>
      </w:r>
    </w:p>
    <w:p w14:paraId="36D3BE5E" w14:textId="77777777" w:rsidR="00AF21A9" w:rsidRDefault="00AF21A9" w:rsidP="00AF21A9">
      <w:pPr>
        <w:ind w:left="426"/>
        <w:jc w:val="both"/>
        <w:rPr>
          <w:rFonts w:ascii="Palatino Linotype" w:hAnsi="Palatino Linotype" w:cs="Courier New"/>
          <w:sz w:val="18"/>
        </w:rPr>
      </w:pPr>
    </w:p>
    <w:p w14:paraId="743AEAE5" w14:textId="77777777" w:rsidR="00AF21A9" w:rsidRDefault="00AF21A9" w:rsidP="00AF21A9">
      <w:pPr>
        <w:ind w:left="426"/>
        <w:jc w:val="both"/>
        <w:rPr>
          <w:rFonts w:ascii="Palatino Linotype" w:hAnsi="Palatino Linotype" w:cs="Courier New"/>
          <w:sz w:val="20"/>
        </w:rPr>
      </w:pPr>
      <w:r w:rsidRPr="00A37C32">
        <w:rPr>
          <w:rFonts w:ascii="Palatino Linotype" w:hAnsi="Palatino Linotype" w:cs="Courier New"/>
          <w:sz w:val="20"/>
        </w:rPr>
        <w:t>nebo obdobný trestný čin podle řádu země sídla dodavatele</w:t>
      </w:r>
      <w:r>
        <w:rPr>
          <w:rFonts w:ascii="Palatino Linotype" w:hAnsi="Palatino Linotype" w:cs="Courier New"/>
          <w:sz w:val="20"/>
        </w:rPr>
        <w:t xml:space="preserve"> (účastníka zadávacího řízení)</w:t>
      </w:r>
      <w:r w:rsidRPr="00A37C32">
        <w:rPr>
          <w:rFonts w:ascii="Palatino Linotype" w:hAnsi="Palatino Linotype" w:cs="Courier New"/>
          <w:sz w:val="20"/>
        </w:rPr>
        <w:t>; k zahlazeným odsouzením se nepřihlíží.</w:t>
      </w:r>
    </w:p>
    <w:p w14:paraId="13524FBA" w14:textId="77777777" w:rsidR="00AF21A9" w:rsidRDefault="00AF21A9" w:rsidP="00AF21A9">
      <w:pPr>
        <w:ind w:left="426"/>
        <w:jc w:val="both"/>
        <w:rPr>
          <w:rFonts w:ascii="Palatino Linotype" w:hAnsi="Palatino Linotype" w:cs="Courier New"/>
          <w:sz w:val="20"/>
        </w:rPr>
      </w:pPr>
    </w:p>
    <w:p w14:paraId="57C941D9" w14:textId="77777777" w:rsidR="00AF21A9" w:rsidRPr="004E162C" w:rsidRDefault="00AF21A9" w:rsidP="00AF21A9">
      <w:pPr>
        <w:pStyle w:val="Odstavecseseznamem"/>
        <w:numPr>
          <w:ilvl w:val="0"/>
          <w:numId w:val="13"/>
        </w:numPr>
        <w:ind w:left="851"/>
        <w:jc w:val="both"/>
        <w:rPr>
          <w:rFonts w:ascii="Palatino Linotype" w:hAnsi="Palatino Linotype" w:cs="Courier New"/>
          <w:sz w:val="20"/>
        </w:rPr>
      </w:pPr>
      <w:r w:rsidRPr="004E162C">
        <w:rPr>
          <w:rFonts w:ascii="Palatino Linotype" w:hAnsi="Palatino Linotype" w:cs="Courier New"/>
          <w:sz w:val="20"/>
        </w:rPr>
        <w:t>Je-li dodavatelem (účastníkem zadávacího řízení) právnická osoba, splňuje výše uvedené podmínky</w:t>
      </w:r>
      <w:r>
        <w:rPr>
          <w:rFonts w:ascii="Palatino Linotype" w:hAnsi="Palatino Linotype" w:cs="Courier New"/>
          <w:sz w:val="20"/>
        </w:rPr>
        <w:t xml:space="preserve"> </w:t>
      </w:r>
      <w:r w:rsidRPr="004E162C">
        <w:rPr>
          <w:rFonts w:ascii="Palatino Linotype" w:hAnsi="Palatino Linotype" w:cs="Courier New"/>
          <w:sz w:val="20"/>
          <w:szCs w:val="20"/>
        </w:rPr>
        <w:t>tato právnická osoba a zároveň každý člen statutárního orgánu.</w:t>
      </w:r>
    </w:p>
    <w:p w14:paraId="5EF01346" w14:textId="77777777" w:rsidR="00AF21A9" w:rsidRPr="004E162C" w:rsidRDefault="00AF21A9" w:rsidP="00AF21A9">
      <w:pPr>
        <w:pStyle w:val="Odstavecseseznamem"/>
        <w:ind w:left="851"/>
        <w:jc w:val="both"/>
        <w:rPr>
          <w:rFonts w:ascii="Palatino Linotype" w:hAnsi="Palatino Linotype" w:cs="Courier New"/>
          <w:sz w:val="20"/>
        </w:rPr>
      </w:pPr>
    </w:p>
    <w:p w14:paraId="3B203E6B" w14:textId="77777777" w:rsidR="00AF21A9" w:rsidRDefault="00AF21A9" w:rsidP="00AF21A9">
      <w:pPr>
        <w:pStyle w:val="Odstavecseseznamem"/>
        <w:numPr>
          <w:ilvl w:val="0"/>
          <w:numId w:val="13"/>
        </w:numPr>
        <w:ind w:left="851"/>
        <w:jc w:val="both"/>
        <w:rPr>
          <w:rFonts w:ascii="Palatino Linotype" w:hAnsi="Palatino Linotype" w:cs="Courier New"/>
          <w:sz w:val="20"/>
          <w:szCs w:val="20"/>
        </w:rPr>
      </w:pPr>
      <w:r w:rsidRPr="004E162C">
        <w:rPr>
          <w:rFonts w:ascii="Palatino Linotype" w:hAnsi="Palatino Linotype" w:cs="Courier New"/>
          <w:sz w:val="20"/>
          <w:szCs w:val="20"/>
        </w:rPr>
        <w:t>Je-li členem statutárního orgánu dodavatele (účastníka zadávacího řízení) právnická osoba, splňuje výše uvedené podmínky</w:t>
      </w:r>
    </w:p>
    <w:p w14:paraId="5F076E7A" w14:textId="77777777" w:rsidR="00AF21A9" w:rsidRPr="004E162C" w:rsidRDefault="00AF21A9" w:rsidP="00AF21A9">
      <w:pPr>
        <w:pStyle w:val="Odstavecseseznamem"/>
        <w:numPr>
          <w:ilvl w:val="0"/>
          <w:numId w:val="14"/>
        </w:numPr>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p>
    <w:p w14:paraId="3B2635D5" w14:textId="77777777" w:rsidR="00AF21A9" w:rsidRPr="004E162C" w:rsidRDefault="00AF21A9" w:rsidP="00AF21A9">
      <w:pPr>
        <w:pStyle w:val="Odstavecseseznamem"/>
        <w:numPr>
          <w:ilvl w:val="0"/>
          <w:numId w:val="14"/>
        </w:numPr>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 a</w:t>
      </w:r>
    </w:p>
    <w:p w14:paraId="43EBFB5A" w14:textId="77777777" w:rsidR="00AF21A9" w:rsidRDefault="00AF21A9" w:rsidP="00AF21A9">
      <w:pPr>
        <w:pStyle w:val="Odstavecseseznamem"/>
        <w:numPr>
          <w:ilvl w:val="0"/>
          <w:numId w:val="14"/>
        </w:numPr>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p>
    <w:p w14:paraId="4F1696C4" w14:textId="77777777" w:rsidR="00AF21A9" w:rsidRDefault="00AF21A9" w:rsidP="00AF21A9">
      <w:pPr>
        <w:jc w:val="both"/>
        <w:rPr>
          <w:rFonts w:ascii="Palatino Linotype" w:hAnsi="Palatino Linotype" w:cs="Courier New"/>
          <w:sz w:val="20"/>
          <w:szCs w:val="20"/>
        </w:rPr>
      </w:pPr>
    </w:p>
    <w:p w14:paraId="30A2CCB3" w14:textId="77777777" w:rsidR="00AF21A9" w:rsidRPr="004E162C" w:rsidRDefault="00AF21A9" w:rsidP="00AF21A9">
      <w:pPr>
        <w:pStyle w:val="Odstavecseseznamem"/>
        <w:numPr>
          <w:ilvl w:val="0"/>
          <w:numId w:val="15"/>
        </w:numPr>
        <w:ind w:left="851" w:hanging="284"/>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p>
    <w:p w14:paraId="7093AD4A" w14:textId="77777777" w:rsidR="00AF21A9" w:rsidRPr="004E162C" w:rsidRDefault="00AF21A9" w:rsidP="00AF21A9">
      <w:pPr>
        <w:pStyle w:val="Odstavecseseznamem"/>
        <w:numPr>
          <w:ilvl w:val="0"/>
          <w:numId w:val="16"/>
        </w:numPr>
        <w:jc w:val="both"/>
        <w:rPr>
          <w:rFonts w:ascii="Palatino Linotype" w:hAnsi="Palatino Linotype" w:cs="Courier New"/>
          <w:sz w:val="20"/>
          <w:szCs w:val="20"/>
        </w:rPr>
      </w:pPr>
      <w:r w:rsidRPr="004E162C">
        <w:rPr>
          <w:rFonts w:ascii="Palatino Linotype" w:hAnsi="Palatino Linotype" w:cs="Courier New"/>
          <w:sz w:val="20"/>
          <w:szCs w:val="20"/>
        </w:rPr>
        <w:t xml:space="preserve">zahraniční právnické osoby, </w:t>
      </w:r>
      <w:r w:rsidRPr="004E162C">
        <w:rPr>
          <w:rFonts w:ascii="Palatino Linotype" w:hAnsi="Palatino Linotype" w:cs="Courier New"/>
          <w:sz w:val="20"/>
        </w:rPr>
        <w:t>splňuje výše uvedené podmínky</w:t>
      </w:r>
      <w:r w:rsidR="00141AC3">
        <w:rPr>
          <w:rFonts w:ascii="Palatino Linotype" w:hAnsi="Palatino Linotype" w:cs="Courier New"/>
          <w:sz w:val="20"/>
          <w:szCs w:val="20"/>
        </w:rPr>
        <w:t xml:space="preserve"> tato právnická osoba a </w:t>
      </w:r>
      <w:r w:rsidRPr="004E162C">
        <w:rPr>
          <w:rFonts w:ascii="Palatino Linotype" w:hAnsi="Palatino Linotype" w:cs="Courier New"/>
          <w:sz w:val="20"/>
          <w:szCs w:val="20"/>
        </w:rPr>
        <w:t>vedoucí pobočky závodu,</w:t>
      </w:r>
    </w:p>
    <w:p w14:paraId="6C6BEDE9" w14:textId="77777777" w:rsidR="00AF21A9" w:rsidRPr="004E162C" w:rsidRDefault="00AF21A9" w:rsidP="00AF21A9">
      <w:pPr>
        <w:pStyle w:val="Odstavecseseznamem"/>
        <w:numPr>
          <w:ilvl w:val="0"/>
          <w:numId w:val="16"/>
        </w:numPr>
        <w:jc w:val="both"/>
        <w:rPr>
          <w:rFonts w:ascii="Palatino Linotype" w:hAnsi="Palatino Linotype" w:cs="Courier New"/>
          <w:sz w:val="20"/>
          <w:szCs w:val="20"/>
        </w:rPr>
      </w:pPr>
      <w:r w:rsidRPr="004E162C">
        <w:rPr>
          <w:rFonts w:ascii="Palatino Linotype" w:hAnsi="Palatino Linotype" w:cs="Courier New"/>
          <w:sz w:val="20"/>
          <w:szCs w:val="20"/>
        </w:rPr>
        <w:t xml:space="preserve">české právnické osoby, </w:t>
      </w:r>
      <w:r w:rsidRPr="004E162C">
        <w:rPr>
          <w:rFonts w:ascii="Palatino Linotype" w:hAnsi="Palatino Linotype" w:cs="Courier New"/>
          <w:sz w:val="20"/>
        </w:rPr>
        <w:t>splňuje výše uvedené podmínky</w:t>
      </w:r>
      <w:r w:rsidRPr="004E162C">
        <w:rPr>
          <w:rFonts w:ascii="Palatino Linotype" w:hAnsi="Palatino Linotype" w:cs="Courier New"/>
          <w:sz w:val="20"/>
          <w:szCs w:val="20"/>
        </w:rPr>
        <w:t xml:space="preserve"> </w:t>
      </w:r>
      <w:r>
        <w:rPr>
          <w:rFonts w:ascii="Palatino Linotype" w:hAnsi="Palatino Linotype" w:cs="Courier New"/>
          <w:sz w:val="20"/>
          <w:szCs w:val="20"/>
        </w:rPr>
        <w:t>kromě osob výše uvedených také</w:t>
      </w:r>
      <w:r w:rsidRPr="004E162C">
        <w:rPr>
          <w:rFonts w:ascii="Palatino Linotype" w:hAnsi="Palatino Linotype" w:cs="Courier New"/>
          <w:sz w:val="20"/>
          <w:szCs w:val="20"/>
        </w:rPr>
        <w:t xml:space="preserve"> vedoucí pobočky závodu.</w:t>
      </w:r>
    </w:p>
    <w:p w14:paraId="0392F191"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lastRenderedPageBreak/>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74 odst. 1 písm. b) zákona </w:t>
      </w:r>
      <w:r w:rsidR="00141AC3">
        <w:rPr>
          <w:rFonts w:ascii="Palatino Linotype" w:hAnsi="Palatino Linotype" w:cs="Arial"/>
          <w:sz w:val="20"/>
          <w:szCs w:val="20"/>
        </w:rPr>
        <w:t>–</w:t>
      </w:r>
      <w:r w:rsidRPr="004E04EA">
        <w:rPr>
          <w:rFonts w:ascii="Palatino Linotype" w:hAnsi="Palatino Linotype" w:cs="Arial"/>
          <w:sz w:val="20"/>
          <w:szCs w:val="20"/>
        </w:rPr>
        <w:t xml:space="preserve"> nemá </w:t>
      </w:r>
      <w:r w:rsidR="00141AC3">
        <w:rPr>
          <w:rFonts w:ascii="Palatino Linotype" w:hAnsi="Palatino Linotype" w:cs="Arial"/>
          <w:sz w:val="20"/>
          <w:szCs w:val="20"/>
        </w:rPr>
        <w:t xml:space="preserve">v </w:t>
      </w:r>
      <w:r w:rsidRPr="004E04EA">
        <w:rPr>
          <w:rFonts w:ascii="Palatino Linotype" w:hAnsi="Palatino Linotype" w:cs="Courier New"/>
          <w:sz w:val="20"/>
          <w:szCs w:val="20"/>
        </w:rPr>
        <w:t>České republice nebo v zemi svého sídla v evidenci daní zachycen splatný daňový nedoplatek</w:t>
      </w:r>
      <w:r>
        <w:rPr>
          <w:rFonts w:ascii="Palatino Linotype" w:hAnsi="Palatino Linotype" w:cs="Arial"/>
          <w:sz w:val="20"/>
          <w:szCs w:val="20"/>
        </w:rPr>
        <w:t>, nemá splatný nedoplatek na spotřební dani.</w:t>
      </w:r>
    </w:p>
    <w:p w14:paraId="00210F6F"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74 odst. 1 písm. c) zákona – nemá </w:t>
      </w:r>
      <w:r w:rsidRPr="004E04EA">
        <w:rPr>
          <w:rFonts w:ascii="Palatino Linotype" w:hAnsi="Palatino Linotype" w:cs="Courier New"/>
          <w:sz w:val="20"/>
          <w:szCs w:val="20"/>
        </w:rPr>
        <w:t>v České republice nebo v zemi svého sídla splatný nedoplatek na pojistném nebo na penále na veřejné zdravotní pojištění</w:t>
      </w:r>
      <w:r w:rsidRPr="004E04EA">
        <w:rPr>
          <w:rFonts w:ascii="Palatino Linotype" w:hAnsi="Palatino Linotype" w:cs="Arial"/>
          <w:sz w:val="20"/>
          <w:szCs w:val="20"/>
        </w:rPr>
        <w:t>.</w:t>
      </w:r>
    </w:p>
    <w:p w14:paraId="75E58DC3" w14:textId="77777777" w:rsidR="00AF21A9" w:rsidRPr="00C7148A" w:rsidRDefault="00AF21A9" w:rsidP="00AF21A9">
      <w:pPr>
        <w:ind w:left="426"/>
        <w:jc w:val="both"/>
        <w:rPr>
          <w:rFonts w:ascii="Palatino Linotype" w:hAnsi="Palatino Linotype" w:cs="Arial"/>
          <w:sz w:val="20"/>
          <w:szCs w:val="20"/>
        </w:rPr>
      </w:pPr>
    </w:p>
    <w:p w14:paraId="027C67C8"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w:t>
      </w:r>
      <w:r w:rsidR="00BC28B6">
        <w:rPr>
          <w:rFonts w:ascii="Palatino Linotype" w:hAnsi="Palatino Linotype" w:cs="Arial"/>
          <w:sz w:val="20"/>
          <w:szCs w:val="20"/>
        </w:rPr>
        <w:t>74</w:t>
      </w:r>
      <w:r w:rsidRPr="004E04EA">
        <w:rPr>
          <w:rFonts w:ascii="Palatino Linotype" w:hAnsi="Palatino Linotype" w:cs="Arial"/>
          <w:sz w:val="20"/>
          <w:szCs w:val="20"/>
        </w:rPr>
        <w:t xml:space="preserve"> odst. 1 písm. d) zákona </w:t>
      </w:r>
      <w:r w:rsidR="00141AC3">
        <w:rPr>
          <w:rFonts w:ascii="Palatino Linotype" w:hAnsi="Palatino Linotype" w:cs="Arial"/>
          <w:sz w:val="20"/>
          <w:szCs w:val="20"/>
        </w:rPr>
        <w:t xml:space="preserve">– </w:t>
      </w:r>
      <w:r w:rsidRPr="004E04EA">
        <w:rPr>
          <w:rFonts w:ascii="Palatino Linotype" w:hAnsi="Palatino Linotype" w:cs="Arial"/>
          <w:sz w:val="20"/>
          <w:szCs w:val="20"/>
        </w:rPr>
        <w:t xml:space="preserve">nemá </w:t>
      </w:r>
      <w:r w:rsidRPr="004E04EA">
        <w:rPr>
          <w:rFonts w:ascii="Palatino Linotype" w:hAnsi="Palatino Linotype" w:cs="Courier New"/>
          <w:sz w:val="20"/>
          <w:szCs w:val="20"/>
        </w:rPr>
        <w:t>v České republice nebo v zemi svého sídla splatný nedoplatek na pojistném nebo na penále na sociální zabezpečení a příspěvku na státní politiku zaměstnanosti</w:t>
      </w:r>
      <w:r w:rsidRPr="004E04EA">
        <w:rPr>
          <w:rFonts w:ascii="Palatino Linotype" w:hAnsi="Palatino Linotype" w:cs="Arial"/>
          <w:sz w:val="20"/>
          <w:szCs w:val="20"/>
        </w:rPr>
        <w:t xml:space="preserve">. </w:t>
      </w:r>
    </w:p>
    <w:p w14:paraId="73484B3B"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 příslušné okresní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C7148A" w:rsidRDefault="00EF5BDD" w:rsidP="00AF21A9">
      <w:pPr>
        <w:pStyle w:val="Odstavecseseznamem"/>
        <w:rPr>
          <w:rFonts w:ascii="Palatino Linotype" w:hAnsi="Palatino Linotype" w:cs="Arial"/>
          <w:sz w:val="20"/>
          <w:szCs w:val="20"/>
        </w:rPr>
      </w:pPr>
    </w:p>
    <w:p w14:paraId="276C7B71"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w:t>
      </w:r>
      <w:r>
        <w:rPr>
          <w:rFonts w:ascii="Palatino Linotype" w:hAnsi="Palatino Linotype" w:cs="Arial"/>
          <w:sz w:val="20"/>
          <w:szCs w:val="20"/>
        </w:rPr>
        <w:t>74</w:t>
      </w:r>
      <w:r w:rsidRPr="004E04EA">
        <w:rPr>
          <w:rFonts w:ascii="Palatino Linotype" w:hAnsi="Palatino Linotype" w:cs="Arial"/>
          <w:sz w:val="20"/>
          <w:szCs w:val="20"/>
        </w:rPr>
        <w:t xml:space="preserve"> odst. 1 písm. e) zákona – není v likvidaci, nebylo proti němu </w:t>
      </w:r>
      <w:r w:rsidRPr="004E04EA">
        <w:rPr>
          <w:rFonts w:ascii="Palatino Linotype" w:hAnsi="Palatino Linotype" w:cs="Courier New"/>
          <w:sz w:val="20"/>
          <w:szCs w:val="20"/>
        </w:rPr>
        <w:t>vydáno rozhodnutí o úpadku, nebyla vůči němu nařízena nucená správa podle jiného právního předpisu nebo není v obdobné situaci podle právního řádu země sídla dodavatele (účastníka zadávacího řízení</w:t>
      </w:r>
      <w:r w:rsidR="00141AC3">
        <w:rPr>
          <w:rFonts w:ascii="Palatino Linotype" w:hAnsi="Palatino Linotype" w:cs="Courier New"/>
          <w:sz w:val="20"/>
          <w:szCs w:val="20"/>
        </w:rPr>
        <w:t>)</w:t>
      </w:r>
      <w:r w:rsidRPr="004E04EA">
        <w:rPr>
          <w:rFonts w:ascii="Palatino Linotype" w:hAnsi="Palatino Linotype" w:cs="Arial"/>
          <w:sz w:val="20"/>
          <w:szCs w:val="20"/>
        </w:rPr>
        <w:t>.</w:t>
      </w:r>
    </w:p>
    <w:p w14:paraId="2CA445EE"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0D65DFB8" w14:textId="77777777" w:rsidR="00DC39C1" w:rsidRPr="00EC29B4" w:rsidRDefault="00DC39C1" w:rsidP="00DC39C1">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00141AC3" w:rsidRPr="00EC29B4">
        <w:rPr>
          <w:rFonts w:ascii="Palatino Linotype" w:hAnsi="Palatino Linotype"/>
          <w:b/>
          <w:sz w:val="20"/>
          <w:szCs w:val="20"/>
        </w:rPr>
        <w:t>.</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6DA6D105" w14:textId="77777777"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70BF917B" w14:textId="77777777" w:rsidR="00C52548" w:rsidRDefault="00C52548" w:rsidP="00C52548">
      <w:pPr>
        <w:tabs>
          <w:tab w:val="left" w:pos="2160"/>
        </w:tabs>
        <w:jc w:val="both"/>
        <w:rPr>
          <w:rFonts w:ascii="Palatino Linotype" w:hAnsi="Palatino Linotype" w:cs="Arial"/>
          <w:b/>
          <w:i/>
          <w:sz w:val="20"/>
          <w:szCs w:val="20"/>
        </w:rPr>
      </w:pPr>
    </w:p>
    <w:p w14:paraId="67CC9133" w14:textId="77777777" w:rsidR="00063784" w:rsidRDefault="00063784" w:rsidP="00CA558B">
      <w:pPr>
        <w:autoSpaceDE w:val="0"/>
        <w:autoSpaceDN w:val="0"/>
        <w:jc w:val="both"/>
        <w:rPr>
          <w:rFonts w:ascii="Palatino Linotype" w:hAnsi="Palatino Linotype" w:cs="Arial"/>
          <w:b/>
          <w:sz w:val="20"/>
          <w:szCs w:val="20"/>
        </w:rPr>
      </w:pPr>
    </w:p>
    <w:p w14:paraId="353CB859" w14:textId="4403AE44" w:rsidR="00063784" w:rsidRDefault="00063784" w:rsidP="00CA558B">
      <w:pPr>
        <w:autoSpaceDE w:val="0"/>
        <w:autoSpaceDN w:val="0"/>
        <w:jc w:val="both"/>
        <w:rPr>
          <w:rFonts w:ascii="Palatino Linotype" w:hAnsi="Palatino Linotype" w:cs="Arial"/>
          <w:b/>
          <w:sz w:val="20"/>
          <w:szCs w:val="20"/>
        </w:rPr>
      </w:pPr>
    </w:p>
    <w:p w14:paraId="5C412EB5" w14:textId="4BA9C4F2" w:rsidR="00E57E02" w:rsidRDefault="00E57E02" w:rsidP="00CA558B">
      <w:pPr>
        <w:autoSpaceDE w:val="0"/>
        <w:autoSpaceDN w:val="0"/>
        <w:jc w:val="both"/>
        <w:rPr>
          <w:rFonts w:ascii="Palatino Linotype" w:hAnsi="Palatino Linotype" w:cs="Arial"/>
          <w:b/>
          <w:sz w:val="20"/>
          <w:szCs w:val="20"/>
        </w:rPr>
      </w:pPr>
    </w:p>
    <w:p w14:paraId="4AF56708" w14:textId="437E860F" w:rsidR="00E57E02" w:rsidRDefault="00E57E02" w:rsidP="00CA558B">
      <w:pPr>
        <w:autoSpaceDE w:val="0"/>
        <w:autoSpaceDN w:val="0"/>
        <w:jc w:val="both"/>
        <w:rPr>
          <w:rFonts w:ascii="Palatino Linotype" w:hAnsi="Palatino Linotype" w:cs="Arial"/>
          <w:b/>
          <w:sz w:val="20"/>
          <w:szCs w:val="20"/>
        </w:rPr>
      </w:pPr>
    </w:p>
    <w:p w14:paraId="67E9B35B" w14:textId="0B9295F5" w:rsidR="00E57E02" w:rsidRDefault="00E57E02" w:rsidP="00CA558B">
      <w:pPr>
        <w:autoSpaceDE w:val="0"/>
        <w:autoSpaceDN w:val="0"/>
        <w:jc w:val="both"/>
        <w:rPr>
          <w:rFonts w:ascii="Palatino Linotype" w:hAnsi="Palatino Linotype" w:cs="Arial"/>
          <w:b/>
          <w:sz w:val="20"/>
          <w:szCs w:val="20"/>
        </w:rPr>
      </w:pPr>
    </w:p>
    <w:p w14:paraId="118FA110" w14:textId="4E229A1C" w:rsidR="00E57E02" w:rsidRDefault="00E57E02" w:rsidP="00CA558B">
      <w:pPr>
        <w:autoSpaceDE w:val="0"/>
        <w:autoSpaceDN w:val="0"/>
        <w:jc w:val="both"/>
        <w:rPr>
          <w:rFonts w:ascii="Palatino Linotype" w:hAnsi="Palatino Linotype" w:cs="Arial"/>
          <w:b/>
          <w:sz w:val="20"/>
          <w:szCs w:val="20"/>
        </w:rPr>
      </w:pPr>
    </w:p>
    <w:p w14:paraId="207EFFF6" w14:textId="432E4766" w:rsidR="00E57E02" w:rsidRDefault="00E57E02" w:rsidP="00CA558B">
      <w:pPr>
        <w:autoSpaceDE w:val="0"/>
        <w:autoSpaceDN w:val="0"/>
        <w:jc w:val="both"/>
        <w:rPr>
          <w:rFonts w:ascii="Palatino Linotype" w:hAnsi="Palatino Linotype" w:cs="Arial"/>
          <w:b/>
          <w:sz w:val="20"/>
          <w:szCs w:val="20"/>
        </w:rPr>
      </w:pPr>
    </w:p>
    <w:p w14:paraId="6175F563" w14:textId="0553AEEF" w:rsidR="00E57E02" w:rsidRDefault="00E57E02" w:rsidP="00CA558B">
      <w:pPr>
        <w:autoSpaceDE w:val="0"/>
        <w:autoSpaceDN w:val="0"/>
        <w:jc w:val="both"/>
        <w:rPr>
          <w:rFonts w:ascii="Palatino Linotype" w:hAnsi="Palatino Linotype" w:cs="Arial"/>
          <w:b/>
          <w:sz w:val="20"/>
          <w:szCs w:val="20"/>
        </w:rPr>
      </w:pPr>
    </w:p>
    <w:p w14:paraId="766AC3BD" w14:textId="78E41D59" w:rsidR="00E57E02" w:rsidRDefault="00E57E02" w:rsidP="00CA558B">
      <w:pPr>
        <w:autoSpaceDE w:val="0"/>
        <w:autoSpaceDN w:val="0"/>
        <w:jc w:val="both"/>
        <w:rPr>
          <w:rFonts w:ascii="Palatino Linotype" w:hAnsi="Palatino Linotype" w:cs="Arial"/>
          <w:b/>
          <w:sz w:val="20"/>
          <w:szCs w:val="20"/>
        </w:rPr>
      </w:pPr>
    </w:p>
    <w:p w14:paraId="6246CA8D" w14:textId="50D580BA" w:rsidR="00E57E02" w:rsidRDefault="00E57E02" w:rsidP="00CA558B">
      <w:pPr>
        <w:autoSpaceDE w:val="0"/>
        <w:autoSpaceDN w:val="0"/>
        <w:jc w:val="both"/>
        <w:rPr>
          <w:rFonts w:ascii="Palatino Linotype" w:hAnsi="Palatino Linotype" w:cs="Arial"/>
          <w:b/>
          <w:sz w:val="20"/>
          <w:szCs w:val="20"/>
        </w:rPr>
      </w:pPr>
    </w:p>
    <w:p w14:paraId="29B842ED" w14:textId="1CEC5265" w:rsidR="00E57E02" w:rsidRDefault="00E57E02" w:rsidP="00CA558B">
      <w:pPr>
        <w:autoSpaceDE w:val="0"/>
        <w:autoSpaceDN w:val="0"/>
        <w:jc w:val="both"/>
        <w:rPr>
          <w:rFonts w:ascii="Palatino Linotype" w:hAnsi="Palatino Linotype" w:cs="Arial"/>
          <w:b/>
          <w:sz w:val="20"/>
          <w:szCs w:val="20"/>
        </w:rPr>
      </w:pPr>
    </w:p>
    <w:p w14:paraId="3C361472" w14:textId="093FF28E" w:rsidR="00F46930" w:rsidRPr="004E7489" w:rsidRDefault="0005183C"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114679AF" w14:textId="77777777" w:rsidR="0005183C" w:rsidRPr="00BB54F2" w:rsidRDefault="0005183C" w:rsidP="0005183C">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05183C">
        <w:rPr>
          <w:rFonts w:ascii="Palatino Linotype" w:hAnsi="Palatino Linotype" w:cs="Arial"/>
          <w:b/>
          <w:color w:val="000000"/>
          <w:sz w:val="20"/>
          <w:szCs w:val="20"/>
        </w:rPr>
        <w:t>Dodávka elektrické energie pro roky 2024 a 2025</w:t>
      </w:r>
      <w:r>
        <w:rPr>
          <w:rFonts w:ascii="Palatino Linotype" w:hAnsi="Palatino Linotype" w:cs="Palatino Linotype"/>
          <w:b/>
          <w:bCs/>
          <w:sz w:val="20"/>
          <w:szCs w:val="20"/>
        </w:rPr>
        <w:t>“</w:t>
      </w:r>
      <w:r>
        <w:rPr>
          <w:rFonts w:ascii="Palatino Linotype" w:hAnsi="Palatino Linotype" w:cs="Arial"/>
          <w:b/>
          <w:sz w:val="20"/>
          <w:szCs w:val="20"/>
        </w:rPr>
        <w:t>,</w:t>
      </w:r>
    </w:p>
    <w:p w14:paraId="2A28EF1B" w14:textId="77777777" w:rsidR="00063784" w:rsidRDefault="00063784" w:rsidP="00063784">
      <w:pPr>
        <w:autoSpaceDE w:val="0"/>
        <w:autoSpaceDN w:val="0"/>
        <w:jc w:val="center"/>
        <w:rPr>
          <w:rFonts w:ascii="Palatino Linotype" w:hAnsi="Palatino Linotype" w:cs="Arial"/>
          <w:b/>
          <w:sz w:val="22"/>
          <w:szCs w:val="20"/>
        </w:rPr>
      </w:pPr>
    </w:p>
    <w:p w14:paraId="7F699EB8" w14:textId="22DD9DFC" w:rsidR="00063784" w:rsidRPr="0005183C" w:rsidRDefault="00063784" w:rsidP="00063784">
      <w:pPr>
        <w:autoSpaceDE w:val="0"/>
        <w:autoSpaceDN w:val="0"/>
        <w:jc w:val="both"/>
        <w:rPr>
          <w:rFonts w:ascii="Palatino Linotype" w:hAnsi="Palatino Linotype" w:cs="Arial"/>
          <w:b/>
          <w:sz w:val="20"/>
          <w:szCs w:val="20"/>
        </w:rPr>
      </w:pPr>
      <w:r w:rsidRPr="0005183C">
        <w:rPr>
          <w:rFonts w:ascii="Palatino Linotype" w:hAnsi="Palatino Linotype" w:cs="Arial"/>
          <w:b/>
          <w:sz w:val="20"/>
          <w:szCs w:val="20"/>
        </w:rPr>
        <w:t>čestně prohlašuje k podmínkám uvedeným v odst. 1</w:t>
      </w:r>
      <w:r w:rsidR="002255E6" w:rsidRPr="0005183C">
        <w:rPr>
          <w:rFonts w:ascii="Palatino Linotype" w:hAnsi="Palatino Linotype" w:cs="Arial"/>
          <w:b/>
          <w:sz w:val="20"/>
          <w:szCs w:val="20"/>
        </w:rPr>
        <w:t>3</w:t>
      </w:r>
      <w:r w:rsidRPr="0005183C">
        <w:rPr>
          <w:rFonts w:ascii="Palatino Linotype" w:hAnsi="Palatino Linotype" w:cs="Arial"/>
          <w:b/>
          <w:sz w:val="20"/>
          <w:szCs w:val="20"/>
        </w:rPr>
        <w:t>.8. Zadávacích podmínek:</w:t>
      </w:r>
    </w:p>
    <w:p w14:paraId="11FAF6BA" w14:textId="77777777" w:rsidR="00F46930" w:rsidRPr="009D313F" w:rsidRDefault="00F46930" w:rsidP="00F46930">
      <w:pPr>
        <w:autoSpaceDE w:val="0"/>
        <w:autoSpaceDN w:val="0"/>
        <w:jc w:val="both"/>
        <w:rPr>
          <w:rFonts w:ascii="Palatino Linotype" w:hAnsi="Palatino Linotype" w:cs="Arial"/>
          <w:b/>
          <w:sz w:val="20"/>
          <w:szCs w:val="20"/>
        </w:rPr>
      </w:pPr>
    </w:p>
    <w:p w14:paraId="314BC28D" w14:textId="1657C7FC" w:rsidR="00063784" w:rsidRDefault="0005183C"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1</w:t>
      </w:r>
      <w:r w:rsidR="00063784">
        <w:rPr>
          <w:rFonts w:ascii="Palatino Linotype" w:hAnsi="Palatino Linotype" w:cs="Arial"/>
          <w:sz w:val="20"/>
        </w:rPr>
        <w:t xml:space="preserve">) </w:t>
      </w:r>
      <w:r w:rsidR="00AC2019">
        <w:rPr>
          <w:rFonts w:ascii="Palatino Linotype" w:hAnsi="Palatino Linotype" w:cs="Arial"/>
          <w:sz w:val="20"/>
        </w:rPr>
        <w:tab/>
      </w:r>
      <w:r w:rsidR="00AC2019" w:rsidRPr="00AC2019">
        <w:rPr>
          <w:rFonts w:ascii="Palatino Linotype" w:hAnsi="Palatino Linotype" w:cs="Arial"/>
          <w:sz w:val="20"/>
          <w:szCs w:val="20"/>
        </w:rPr>
        <w:t>Účastník zadávacího řízení se zavazuje, že pokud se stane vybraným dodavatelem</w:t>
      </w:r>
      <w:r w:rsidR="00AC2019">
        <w:rPr>
          <w:rFonts w:ascii="Palatino Linotype" w:hAnsi="Palatino Linotype" w:cs="Arial"/>
          <w:sz w:val="20"/>
          <w:szCs w:val="20"/>
        </w:rPr>
        <w:t xml:space="preserve">, poskytne </w:t>
      </w:r>
      <w:r w:rsidR="00063784">
        <w:rPr>
          <w:rFonts w:ascii="Palatino Linotype" w:hAnsi="Palatino Linotype" w:cs="Arial"/>
          <w:sz w:val="20"/>
        </w:rPr>
        <w:t xml:space="preserve">potřebné spolupůsobení při výkonu finanční kontroly podle § 2 písm. e) zákona č. 320/2001 Sb., o finanční kontrole ve veřejné správě. </w:t>
      </w:r>
      <w:r w:rsidR="00591D01">
        <w:rPr>
          <w:rFonts w:ascii="Palatino Linotype" w:hAnsi="Palatino Linotype" w:cs="Arial"/>
          <w:sz w:val="20"/>
        </w:rPr>
        <w:t>Tento z</w:t>
      </w:r>
      <w:r w:rsidR="00063784">
        <w:rPr>
          <w:rFonts w:ascii="Palatino Linotype" w:hAnsi="Palatino Linotype" w:cs="Arial"/>
          <w:sz w:val="20"/>
        </w:rPr>
        <w:t>ávazek rovněž obsah</w:t>
      </w:r>
      <w:r w:rsidR="00591D01">
        <w:rPr>
          <w:rFonts w:ascii="Palatino Linotype" w:hAnsi="Palatino Linotype" w:cs="Arial"/>
          <w:sz w:val="20"/>
        </w:rPr>
        <w:t xml:space="preserve">uje </w:t>
      </w:r>
      <w:r w:rsidR="00063784">
        <w:rPr>
          <w:rFonts w:ascii="Palatino Linotype" w:hAnsi="Palatino Linotype" w:cs="Arial"/>
          <w:sz w:val="20"/>
        </w:rPr>
        <w:t xml:space="preserve">právo přístupu </w:t>
      </w:r>
      <w:r w:rsidR="00063784" w:rsidRPr="0005183C">
        <w:rPr>
          <w:rFonts w:ascii="Palatino Linotype" w:hAnsi="Palatino Linotype" w:cs="Arial"/>
          <w:sz w:val="20"/>
        </w:rPr>
        <w:t>kontrolních orgánů v rámci kontroly k dokumentům, které podléhají ochraně podle zvláštních</w:t>
      </w:r>
      <w:r w:rsidR="00063784">
        <w:rPr>
          <w:rFonts w:ascii="Palatino Linotype" w:hAnsi="Palatino Linotype" w:cs="Arial"/>
          <w:sz w:val="20"/>
        </w:rPr>
        <w:t xml:space="preserve"> právních předpisů (např. obchodní tajemství) za předpokladu, že budou splněny </w:t>
      </w:r>
      <w:r w:rsidR="00063784" w:rsidRPr="002F3431">
        <w:rPr>
          <w:rFonts w:ascii="Palatino Linotype" w:hAnsi="Palatino Linotype" w:cs="Arial"/>
          <w:sz w:val="20"/>
        </w:rPr>
        <w:t>požadavky kladené právními předpisy (např. zákon č. 255/2012 Sb., o kontrole)</w:t>
      </w:r>
      <w:r w:rsidR="00591D01">
        <w:rPr>
          <w:rFonts w:ascii="Palatino Linotype" w:hAnsi="Palatino Linotype" w:cs="Arial"/>
          <w:sz w:val="20"/>
        </w:rPr>
        <w:t>. Stejné podmínky zajistí účastník zadávacího řízení</w:t>
      </w:r>
      <w:r w:rsidR="00063784" w:rsidRPr="002F3431">
        <w:rPr>
          <w:rFonts w:ascii="Palatino Linotype" w:hAnsi="Palatino Linotype" w:cs="Arial"/>
          <w:sz w:val="20"/>
        </w:rPr>
        <w:t xml:space="preserve"> u svých </w:t>
      </w:r>
      <w:r w:rsidR="00063784">
        <w:rPr>
          <w:rFonts w:ascii="Palatino Linotype" w:hAnsi="Palatino Linotype" w:cs="Arial"/>
          <w:sz w:val="20"/>
        </w:rPr>
        <w:t>pod</w:t>
      </w:r>
      <w:r w:rsidR="00063784" w:rsidRPr="002F3431">
        <w:rPr>
          <w:rFonts w:ascii="Palatino Linotype" w:hAnsi="Palatino Linotype" w:cs="Arial"/>
          <w:sz w:val="20"/>
        </w:rPr>
        <w:t xml:space="preserve">dodavatelů. </w:t>
      </w:r>
    </w:p>
    <w:p w14:paraId="51AE3F85" w14:textId="6BA1317D" w:rsidR="00063784" w:rsidRPr="007805D4" w:rsidRDefault="0005183C"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2</w:t>
      </w:r>
      <w:r w:rsidR="00AC2019">
        <w:rPr>
          <w:rFonts w:ascii="Palatino Linotype" w:hAnsi="Palatino Linotype" w:cs="Arial"/>
          <w:sz w:val="20"/>
        </w:rPr>
        <w:t xml:space="preserve">) </w:t>
      </w:r>
      <w:r w:rsidR="00063784" w:rsidRPr="007805D4">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se zavazuje, že pokud se stane vybraným dodavatelem, </w:t>
      </w:r>
      <w:r w:rsidR="00A65131">
        <w:rPr>
          <w:rFonts w:ascii="Palatino Linotype" w:hAnsi="Palatino Linotype" w:cs="Arial"/>
          <w:sz w:val="20"/>
          <w:szCs w:val="20"/>
        </w:rPr>
        <w:t xml:space="preserve">nebude </w:t>
      </w:r>
      <w:r w:rsidR="00063784" w:rsidRPr="007805D4">
        <w:rPr>
          <w:rFonts w:ascii="Palatino Linotype" w:hAnsi="Palatino Linotype"/>
          <w:bCs/>
          <w:sz w:val="20"/>
        </w:rPr>
        <w:t>v souvislosti s realizací zakázky postupovat své pohledávky jiným subjektům</w:t>
      </w:r>
      <w:r w:rsidR="00063784" w:rsidRPr="007805D4">
        <w:rPr>
          <w:rFonts w:ascii="Palatino Linotype" w:hAnsi="Palatino Linotype" w:cs="Arial"/>
          <w:sz w:val="20"/>
        </w:rPr>
        <w:t xml:space="preserve">. </w:t>
      </w:r>
    </w:p>
    <w:p w14:paraId="24C7AEFB" w14:textId="384758F7" w:rsidR="00063784" w:rsidRPr="00C57A76" w:rsidRDefault="0005183C" w:rsidP="00A65131">
      <w:pPr>
        <w:pStyle w:val="Zkladntextodsazen"/>
        <w:spacing w:before="120" w:after="0"/>
        <w:ind w:left="709" w:hanging="709"/>
        <w:jc w:val="both"/>
        <w:rPr>
          <w:rFonts w:ascii="Palatino Linotype" w:hAnsi="Palatino Linotype" w:cs="Arial"/>
          <w:sz w:val="20"/>
        </w:rPr>
      </w:pPr>
      <w:r>
        <w:rPr>
          <w:rFonts w:ascii="Palatino Linotype" w:hAnsi="Palatino Linotype" w:cs="Arial"/>
          <w:sz w:val="20"/>
        </w:rPr>
        <w:t>3</w:t>
      </w:r>
      <w:r w:rsidR="00AC2019">
        <w:rPr>
          <w:rFonts w:ascii="Palatino Linotype" w:hAnsi="Palatino Linotype" w:cs="Arial"/>
          <w:sz w:val="20"/>
        </w:rPr>
        <w:t xml:space="preserve">) </w:t>
      </w:r>
      <w:r w:rsidR="00A651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 xml:space="preserve">prohlašuje, </w:t>
      </w:r>
      <w:r w:rsidR="00063784" w:rsidRPr="00C57A76">
        <w:rPr>
          <w:rFonts w:ascii="Palatino Linotype" w:hAnsi="Palatino Linotype" w:cs="Arial"/>
          <w:sz w:val="20"/>
        </w:rPr>
        <w:t xml:space="preserve">že číslo účtu, které uvedl v návrhu smlouvy, skutečně odpovídá číslu účtu, který </w:t>
      </w:r>
      <w:r w:rsidR="00063784">
        <w:rPr>
          <w:rFonts w:ascii="Palatino Linotype" w:hAnsi="Palatino Linotype"/>
          <w:sz w:val="20"/>
        </w:rPr>
        <w:t>účastník zadávacího řízení</w:t>
      </w:r>
      <w:r w:rsidR="00063784"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sidR="00063784">
        <w:rPr>
          <w:rFonts w:ascii="Palatino Linotype" w:hAnsi="Palatino Linotype" w:cs="Arial"/>
          <w:sz w:val="20"/>
        </w:rPr>
        <w:t>účastník zadávacího řízení</w:t>
      </w:r>
      <w:r w:rsidR="00063784" w:rsidRPr="00C57A76">
        <w:rPr>
          <w:rFonts w:ascii="Palatino Linotype" w:hAnsi="Palatino Linotype" w:cs="Arial"/>
          <w:sz w:val="20"/>
        </w:rPr>
        <w:t xml:space="preserve"> plátcem DPH. </w:t>
      </w:r>
    </w:p>
    <w:p w14:paraId="6C4202C3" w14:textId="77777777" w:rsidR="006C745B" w:rsidRDefault="006C745B" w:rsidP="00F46930">
      <w:pPr>
        <w:tabs>
          <w:tab w:val="left" w:pos="2160"/>
        </w:tabs>
        <w:jc w:val="both"/>
        <w:rPr>
          <w:rFonts w:ascii="Palatino Linotype" w:hAnsi="Palatino Linotype" w:cs="Arial"/>
          <w:b/>
          <w:i/>
          <w:sz w:val="20"/>
          <w:szCs w:val="2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76BE639A" w14:textId="77777777" w:rsidR="00F46930" w:rsidRPr="009D313F" w:rsidRDefault="00F46930" w:rsidP="00F46930">
      <w:pPr>
        <w:tabs>
          <w:tab w:val="left" w:pos="2160"/>
        </w:tabs>
        <w:jc w:val="both"/>
        <w:rPr>
          <w:rFonts w:ascii="Palatino Linotype" w:hAnsi="Palatino Linotype" w:cs="Arial"/>
          <w:b/>
          <w:i/>
          <w:sz w:val="20"/>
          <w:szCs w:val="20"/>
        </w:rPr>
      </w:pPr>
    </w:p>
    <w:p w14:paraId="00FFF14D" w14:textId="77777777" w:rsidR="00F46930" w:rsidRPr="009D313F" w:rsidRDefault="00F46930" w:rsidP="00F46930">
      <w:pPr>
        <w:tabs>
          <w:tab w:val="left" w:pos="2160"/>
        </w:tabs>
        <w:jc w:val="both"/>
        <w:rPr>
          <w:rFonts w:ascii="Palatino Linotype" w:hAnsi="Palatino Linotype" w:cs="Arial"/>
          <w:b/>
          <w:i/>
          <w:sz w:val="20"/>
          <w:szCs w:val="20"/>
        </w:rPr>
      </w:pPr>
    </w:p>
    <w:p w14:paraId="75D8CF3E" w14:textId="77777777" w:rsidR="00F46930" w:rsidRPr="009D313F" w:rsidRDefault="00F46930" w:rsidP="00F46930">
      <w:pPr>
        <w:tabs>
          <w:tab w:val="left" w:pos="2160"/>
        </w:tabs>
        <w:jc w:val="both"/>
        <w:rPr>
          <w:rFonts w:ascii="Palatino Linotype" w:hAnsi="Palatino Linotype" w:cs="Arial"/>
          <w:b/>
          <w:i/>
          <w:sz w:val="20"/>
          <w:szCs w:val="20"/>
        </w:rPr>
      </w:pPr>
    </w:p>
    <w:p w14:paraId="1993672D" w14:textId="77777777" w:rsidR="00F46930" w:rsidRPr="009D313F" w:rsidRDefault="00F46930" w:rsidP="00F46930">
      <w:pPr>
        <w:tabs>
          <w:tab w:val="left" w:pos="2160"/>
        </w:tabs>
        <w:jc w:val="both"/>
        <w:rPr>
          <w:rFonts w:ascii="Palatino Linotype" w:hAnsi="Palatino Linotype" w:cs="Arial"/>
          <w:b/>
          <w:i/>
          <w:sz w:val="20"/>
          <w:szCs w:val="20"/>
        </w:rPr>
      </w:pP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172AC0E9" w14:textId="77777777" w:rsidR="00F46930" w:rsidRPr="009D313F" w:rsidRDefault="00F46930" w:rsidP="00F46930">
      <w:pPr>
        <w:suppressAutoHyphens/>
        <w:spacing w:before="120"/>
        <w:ind w:left="142"/>
        <w:jc w:val="both"/>
        <w:rPr>
          <w:rFonts w:ascii="Verdana" w:hAnsi="Verdana" w:cs="Verdana"/>
          <w:bCs/>
          <w:i/>
          <w:iCs/>
          <w:sz w:val="16"/>
          <w:szCs w:val="16"/>
        </w:rPr>
      </w:pPr>
    </w:p>
    <w:p w14:paraId="0E5ECEB6" w14:textId="77777777" w:rsidR="00F46930" w:rsidRDefault="00F46930" w:rsidP="00F46930">
      <w:pPr>
        <w:suppressAutoHyphens/>
        <w:spacing w:before="120"/>
        <w:ind w:left="142"/>
        <w:jc w:val="both"/>
        <w:rPr>
          <w:rFonts w:ascii="Verdana" w:hAnsi="Verdana" w:cs="Verdana"/>
          <w:bCs/>
          <w:i/>
          <w:iCs/>
          <w:sz w:val="16"/>
          <w:szCs w:val="16"/>
        </w:rPr>
      </w:pPr>
    </w:p>
    <w:p w14:paraId="662CD62F" w14:textId="19434F1D" w:rsidR="00F46930" w:rsidRDefault="00F46930" w:rsidP="00F46930">
      <w:pPr>
        <w:suppressAutoHyphens/>
        <w:spacing w:before="120"/>
        <w:ind w:left="142"/>
        <w:jc w:val="both"/>
        <w:rPr>
          <w:rFonts w:ascii="Verdana" w:hAnsi="Verdana" w:cs="Verdana"/>
          <w:bCs/>
          <w:i/>
          <w:iCs/>
          <w:sz w:val="16"/>
          <w:szCs w:val="16"/>
        </w:rPr>
      </w:pPr>
    </w:p>
    <w:p w14:paraId="463ECFA5" w14:textId="72B0CB0C" w:rsidR="00D605CA" w:rsidRDefault="00D605CA" w:rsidP="00F46930">
      <w:pPr>
        <w:suppressAutoHyphens/>
        <w:spacing w:before="120"/>
        <w:ind w:left="142"/>
        <w:jc w:val="both"/>
        <w:rPr>
          <w:rFonts w:ascii="Verdana" w:hAnsi="Verdana" w:cs="Verdana"/>
          <w:bCs/>
          <w:i/>
          <w:iCs/>
          <w:sz w:val="16"/>
          <w:szCs w:val="16"/>
        </w:rPr>
      </w:pPr>
    </w:p>
    <w:p w14:paraId="036A90F6" w14:textId="2A47DBC0" w:rsidR="00D605CA" w:rsidRDefault="00D605CA" w:rsidP="00F46930">
      <w:pPr>
        <w:suppressAutoHyphens/>
        <w:spacing w:before="120"/>
        <w:ind w:left="142"/>
        <w:jc w:val="both"/>
        <w:rPr>
          <w:rFonts w:ascii="Verdana" w:hAnsi="Verdana" w:cs="Verdana"/>
          <w:bCs/>
          <w:i/>
          <w:iCs/>
          <w:sz w:val="16"/>
          <w:szCs w:val="16"/>
        </w:rPr>
      </w:pPr>
    </w:p>
    <w:p w14:paraId="21C618F0" w14:textId="47B76DE7" w:rsidR="00D605CA" w:rsidRDefault="00D605CA" w:rsidP="00F46930">
      <w:pPr>
        <w:suppressAutoHyphens/>
        <w:spacing w:before="120"/>
        <w:ind w:left="142"/>
        <w:jc w:val="both"/>
        <w:rPr>
          <w:rFonts w:ascii="Verdana" w:hAnsi="Verdana" w:cs="Verdana"/>
          <w:bCs/>
          <w:i/>
          <w:iCs/>
          <w:sz w:val="16"/>
          <w:szCs w:val="16"/>
        </w:rPr>
      </w:pPr>
    </w:p>
    <w:p w14:paraId="63001207" w14:textId="14C091F4" w:rsidR="00D605CA" w:rsidRDefault="00D605CA" w:rsidP="00F46930">
      <w:pPr>
        <w:suppressAutoHyphens/>
        <w:spacing w:before="120"/>
        <w:ind w:left="142"/>
        <w:jc w:val="both"/>
        <w:rPr>
          <w:rFonts w:ascii="Verdana" w:hAnsi="Verdana" w:cs="Verdana"/>
          <w:bCs/>
          <w:i/>
          <w:iCs/>
          <w:sz w:val="16"/>
          <w:szCs w:val="16"/>
        </w:rPr>
      </w:pPr>
    </w:p>
    <w:p w14:paraId="3AABF756" w14:textId="723C72D5" w:rsidR="00D605CA" w:rsidRDefault="00D605CA" w:rsidP="00F46930">
      <w:pPr>
        <w:suppressAutoHyphens/>
        <w:spacing w:before="120"/>
        <w:ind w:left="142"/>
        <w:jc w:val="both"/>
        <w:rPr>
          <w:rFonts w:ascii="Verdana" w:hAnsi="Verdana" w:cs="Verdana"/>
          <w:bCs/>
          <w:i/>
          <w:iCs/>
          <w:sz w:val="16"/>
          <w:szCs w:val="16"/>
        </w:rPr>
      </w:pPr>
    </w:p>
    <w:p w14:paraId="140E585B" w14:textId="05606205" w:rsidR="00D605CA" w:rsidRDefault="00D605CA" w:rsidP="00F46930">
      <w:pPr>
        <w:suppressAutoHyphens/>
        <w:spacing w:before="120"/>
        <w:ind w:left="142"/>
        <w:jc w:val="both"/>
        <w:rPr>
          <w:rFonts w:ascii="Verdana" w:hAnsi="Verdana" w:cs="Verdana"/>
          <w:bCs/>
          <w:i/>
          <w:iCs/>
          <w:sz w:val="16"/>
          <w:szCs w:val="16"/>
        </w:rPr>
      </w:pPr>
    </w:p>
    <w:p w14:paraId="5D9D0DD1" w14:textId="6D27E703" w:rsidR="00D605CA" w:rsidRDefault="00D605CA" w:rsidP="00F46930">
      <w:pPr>
        <w:suppressAutoHyphens/>
        <w:spacing w:before="120"/>
        <w:ind w:left="142"/>
        <w:jc w:val="both"/>
        <w:rPr>
          <w:rFonts w:ascii="Verdana" w:hAnsi="Verdana" w:cs="Verdana"/>
          <w:bCs/>
          <w:i/>
          <w:iCs/>
          <w:sz w:val="16"/>
          <w:szCs w:val="16"/>
        </w:rPr>
      </w:pPr>
    </w:p>
    <w:p w14:paraId="2ED640FF" w14:textId="6C88477B" w:rsidR="00D605CA" w:rsidRDefault="00D605CA" w:rsidP="00F46930">
      <w:pPr>
        <w:suppressAutoHyphens/>
        <w:spacing w:before="120"/>
        <w:ind w:left="142"/>
        <w:jc w:val="both"/>
        <w:rPr>
          <w:rFonts w:ascii="Verdana" w:hAnsi="Verdana" w:cs="Verdana"/>
          <w:bCs/>
          <w:i/>
          <w:iCs/>
          <w:sz w:val="16"/>
          <w:szCs w:val="16"/>
        </w:rPr>
      </w:pPr>
    </w:p>
    <w:p w14:paraId="432B3983" w14:textId="6C4A2BEE" w:rsidR="00D605CA" w:rsidRDefault="00D605CA" w:rsidP="00F46930">
      <w:pPr>
        <w:suppressAutoHyphens/>
        <w:spacing w:before="120"/>
        <w:ind w:left="142"/>
        <w:jc w:val="both"/>
        <w:rPr>
          <w:rFonts w:ascii="Verdana" w:hAnsi="Verdana" w:cs="Verdana"/>
          <w:bCs/>
          <w:i/>
          <w:iCs/>
          <w:sz w:val="16"/>
          <w:szCs w:val="16"/>
        </w:rPr>
      </w:pPr>
    </w:p>
    <w:p w14:paraId="74844564" w14:textId="1166F7F4" w:rsidR="00D605CA" w:rsidRDefault="00D605CA" w:rsidP="00F46930">
      <w:pPr>
        <w:suppressAutoHyphens/>
        <w:spacing w:before="120"/>
        <w:ind w:left="142"/>
        <w:jc w:val="both"/>
        <w:rPr>
          <w:rFonts w:ascii="Verdana" w:hAnsi="Verdana" w:cs="Verdana"/>
          <w:bCs/>
          <w:i/>
          <w:iCs/>
          <w:sz w:val="16"/>
          <w:szCs w:val="16"/>
        </w:rPr>
      </w:pPr>
    </w:p>
    <w:p w14:paraId="36431166" w14:textId="45FF5404" w:rsidR="00D605CA" w:rsidRDefault="00D605CA" w:rsidP="00F46930">
      <w:pPr>
        <w:suppressAutoHyphens/>
        <w:spacing w:before="120"/>
        <w:ind w:left="142"/>
        <w:jc w:val="both"/>
        <w:rPr>
          <w:rFonts w:ascii="Verdana" w:hAnsi="Verdana" w:cs="Verdana"/>
          <w:bCs/>
          <w:i/>
          <w:iCs/>
          <w:sz w:val="16"/>
          <w:szCs w:val="16"/>
        </w:rPr>
      </w:pPr>
    </w:p>
    <w:p w14:paraId="6F46EEBF" w14:textId="0F4218AA" w:rsidR="00D605CA" w:rsidRDefault="00D605CA" w:rsidP="00F46930">
      <w:pPr>
        <w:suppressAutoHyphens/>
        <w:spacing w:before="120"/>
        <w:ind w:left="142"/>
        <w:jc w:val="both"/>
        <w:rPr>
          <w:rFonts w:ascii="Verdana" w:hAnsi="Verdana" w:cs="Verdana"/>
          <w:bCs/>
          <w:i/>
          <w:iCs/>
          <w:sz w:val="16"/>
          <w:szCs w:val="16"/>
        </w:rPr>
      </w:pPr>
    </w:p>
    <w:p w14:paraId="75B8EE39" w14:textId="5297F0F3" w:rsidR="00D605CA" w:rsidRDefault="00D605CA" w:rsidP="00F46930">
      <w:pPr>
        <w:suppressAutoHyphens/>
        <w:spacing w:before="120"/>
        <w:ind w:left="142"/>
        <w:jc w:val="both"/>
        <w:rPr>
          <w:rFonts w:ascii="Verdana" w:hAnsi="Verdana" w:cs="Verdana"/>
          <w:bCs/>
          <w:i/>
          <w:iCs/>
          <w:sz w:val="16"/>
          <w:szCs w:val="16"/>
        </w:rPr>
      </w:pPr>
    </w:p>
    <w:p w14:paraId="2A037804" w14:textId="621FEDD8" w:rsidR="00D605CA" w:rsidRDefault="00D605CA" w:rsidP="00F46930">
      <w:pPr>
        <w:suppressAutoHyphens/>
        <w:spacing w:before="120"/>
        <w:ind w:left="142"/>
        <w:jc w:val="both"/>
        <w:rPr>
          <w:rFonts w:ascii="Verdana" w:hAnsi="Verdana" w:cs="Verdana"/>
          <w:bCs/>
          <w:i/>
          <w:iCs/>
          <w:sz w:val="16"/>
          <w:szCs w:val="16"/>
        </w:rPr>
      </w:pPr>
    </w:p>
    <w:p w14:paraId="7DF460BD" w14:textId="23303ABB" w:rsidR="00D605CA" w:rsidRDefault="00D605CA" w:rsidP="00F46930">
      <w:pPr>
        <w:suppressAutoHyphens/>
        <w:spacing w:before="120"/>
        <w:ind w:left="142"/>
        <w:jc w:val="both"/>
        <w:rPr>
          <w:rFonts w:ascii="Verdana" w:hAnsi="Verdana" w:cs="Verdana"/>
          <w:bCs/>
          <w:i/>
          <w:iCs/>
          <w:sz w:val="16"/>
          <w:szCs w:val="16"/>
        </w:rPr>
      </w:pPr>
    </w:p>
    <w:p w14:paraId="22549B56" w14:textId="0BFCA473" w:rsidR="00D605CA" w:rsidRPr="004E7489" w:rsidRDefault="0005183C"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3</w:t>
      </w:r>
      <w:r w:rsidR="00D605CA">
        <w:rPr>
          <w:rFonts w:ascii="Palatino Linotype" w:hAnsi="Palatino Linotype" w:cs="Arial"/>
          <w:b/>
          <w:sz w:val="22"/>
          <w:szCs w:val="20"/>
        </w:rPr>
        <w:t>)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5140E23F" w14:textId="77777777" w:rsidR="00D605CA" w:rsidRDefault="00D605CA" w:rsidP="00D605CA">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57B6DF20" w14:textId="77777777" w:rsidR="0005183C" w:rsidRPr="00BB54F2" w:rsidRDefault="0005183C" w:rsidP="0005183C">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05183C">
        <w:rPr>
          <w:rFonts w:ascii="Palatino Linotype" w:hAnsi="Palatino Linotype" w:cs="Arial"/>
          <w:b/>
          <w:color w:val="000000"/>
          <w:sz w:val="20"/>
          <w:szCs w:val="20"/>
        </w:rPr>
        <w:t>Dodávka elektrické energie pro roky 2024 a 2025</w:t>
      </w:r>
      <w:r>
        <w:rPr>
          <w:rFonts w:ascii="Palatino Linotype" w:hAnsi="Palatino Linotype" w:cs="Palatino Linotype"/>
          <w:b/>
          <w:bCs/>
          <w:sz w:val="20"/>
          <w:szCs w:val="20"/>
        </w:rPr>
        <w:t>“</w:t>
      </w:r>
      <w:r>
        <w:rPr>
          <w:rFonts w:ascii="Palatino Linotype" w:hAnsi="Palatino Linotype" w:cs="Arial"/>
          <w:b/>
          <w:sz w:val="20"/>
          <w:szCs w:val="20"/>
        </w:rPr>
        <w:t>,</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05183C" w:rsidRDefault="00D605CA" w:rsidP="00D605CA">
      <w:pPr>
        <w:autoSpaceDE w:val="0"/>
        <w:autoSpaceDN w:val="0"/>
        <w:jc w:val="both"/>
        <w:rPr>
          <w:rFonts w:ascii="Palatino Linotype" w:hAnsi="Palatino Linotype" w:cs="Arial"/>
          <w:b/>
          <w:sz w:val="20"/>
          <w:szCs w:val="20"/>
        </w:rPr>
      </w:pPr>
      <w:r w:rsidRPr="0005183C">
        <w:rPr>
          <w:rFonts w:ascii="Palatino Linotype" w:hAnsi="Palatino Linotype" w:cs="Arial"/>
          <w:b/>
          <w:sz w:val="20"/>
          <w:szCs w:val="20"/>
        </w:rPr>
        <w:t>čestně prohlašuje k podmínce uvedené v odst. 13.9. Zadávacích podmínek:</w:t>
      </w:r>
    </w:p>
    <w:p w14:paraId="4564EAC5" w14:textId="4B8F5305" w:rsidR="00D605CA" w:rsidRDefault="00D605CA" w:rsidP="00ED0611">
      <w:pPr>
        <w:autoSpaceDE w:val="0"/>
        <w:autoSpaceDN w:val="0"/>
        <w:jc w:val="both"/>
        <w:rPr>
          <w:rFonts w:ascii="Palatino Linotype" w:hAnsi="Palatino Linotype" w:cs="Arial"/>
          <w:b/>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70E70CF"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00A9C87"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p>
    <w:p w14:paraId="2223AD07"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4DB1B20B" w14:textId="77777777" w:rsidR="006375B5" w:rsidRPr="00ED0611" w:rsidRDefault="006375B5" w:rsidP="006375B5">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5083B4B" w14:textId="77777777" w:rsidR="006375B5" w:rsidRDefault="006375B5" w:rsidP="006375B5">
      <w:pPr>
        <w:suppressAutoHyphens/>
        <w:ind w:left="142"/>
        <w:jc w:val="both"/>
        <w:rPr>
          <w:rFonts w:ascii="Verdana" w:hAnsi="Verdana" w:cs="Verdana"/>
          <w:bCs/>
          <w:i/>
          <w:iCs/>
          <w:sz w:val="16"/>
          <w:szCs w:val="16"/>
        </w:rPr>
      </w:pPr>
    </w:p>
    <w:p w14:paraId="17D78A49"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42E0C46C" w14:textId="77777777" w:rsidR="006375B5" w:rsidRDefault="006375B5" w:rsidP="006375B5">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14:paraId="43DC3C06" w14:textId="77777777" w:rsidR="006375B5" w:rsidRDefault="006375B5" w:rsidP="006375B5">
      <w:pPr>
        <w:suppressAutoHyphens/>
        <w:ind w:left="142"/>
        <w:jc w:val="both"/>
        <w:rPr>
          <w:rFonts w:ascii="Palatino Linotype" w:hAnsi="Palatino Linotype" w:cs="Verdana"/>
          <w:bCs/>
          <w:i/>
          <w:iCs/>
          <w:sz w:val="20"/>
          <w:szCs w:val="20"/>
        </w:rPr>
      </w:pPr>
    </w:p>
    <w:p w14:paraId="72F79562" w14:textId="77777777" w:rsidR="006375B5" w:rsidRDefault="006375B5" w:rsidP="006375B5">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r:id="rId7" w:history="1">
        <w:r w:rsidRPr="00054E6B">
          <w:rPr>
            <w:rStyle w:val="Hypertextovodkaz"/>
            <w:sz w:val="20"/>
            <w:szCs w:val="20"/>
          </w:rPr>
          <w:t>https://justice.cz/web/msp/seznam-vf</w:t>
        </w:r>
      </w:hyperlink>
    </w:p>
    <w:p w14:paraId="5E2EED30" w14:textId="77777777" w:rsidR="00176D60" w:rsidRDefault="00176D60" w:rsidP="003456D1">
      <w:pPr>
        <w:suppressAutoHyphens/>
        <w:ind w:left="142"/>
        <w:jc w:val="both"/>
        <w:rPr>
          <w:sz w:val="20"/>
          <w:szCs w:val="20"/>
        </w:rPr>
      </w:pPr>
    </w:p>
    <w:p w14:paraId="16E45CF2" w14:textId="719AFE20" w:rsidR="003456D1" w:rsidRPr="00176D60" w:rsidRDefault="00176D60" w:rsidP="003456D1">
      <w:pPr>
        <w:suppressAutoHyphens/>
        <w:ind w:left="142"/>
        <w:jc w:val="both"/>
        <w:rPr>
          <w:rFonts w:ascii="Palatino Linotype" w:hAnsi="Palatino Linotype" w:cs="Verdana"/>
          <w:bCs/>
          <w:sz w:val="20"/>
          <w:szCs w:val="20"/>
        </w:rPr>
      </w:pPr>
      <w:r>
        <w:t xml:space="preserve"> </w:t>
      </w:r>
    </w:p>
    <w:p w14:paraId="7872EA53" w14:textId="5AEA8748" w:rsidR="00DF46A2" w:rsidRDefault="00DF46A2" w:rsidP="003456D1">
      <w:pPr>
        <w:suppressAutoHyphens/>
        <w:ind w:left="142"/>
        <w:jc w:val="both"/>
        <w:rPr>
          <w:rFonts w:ascii="Palatino Linotype" w:hAnsi="Palatino Linotype" w:cs="Verdana"/>
          <w:bCs/>
          <w:i/>
          <w:iCs/>
          <w:sz w:val="20"/>
          <w:szCs w:val="20"/>
        </w:rPr>
      </w:pP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1705B161" w:rsidR="00DF46A2" w:rsidRDefault="00DF46A2" w:rsidP="00DF46A2">
      <w:pPr>
        <w:suppressAutoHyphens/>
        <w:spacing w:before="120"/>
        <w:ind w:left="142"/>
        <w:jc w:val="both"/>
        <w:rPr>
          <w:rFonts w:ascii="Verdana" w:hAnsi="Verdana" w:cs="Verdana"/>
          <w:bCs/>
          <w:i/>
          <w:iCs/>
          <w:sz w:val="16"/>
          <w:szCs w:val="16"/>
        </w:rPr>
      </w:pPr>
    </w:p>
    <w:p w14:paraId="50728AEA" w14:textId="55480115" w:rsidR="006375B5" w:rsidRDefault="006375B5" w:rsidP="00DF46A2">
      <w:pPr>
        <w:suppressAutoHyphens/>
        <w:spacing w:before="120"/>
        <w:ind w:left="142"/>
        <w:jc w:val="both"/>
        <w:rPr>
          <w:rFonts w:ascii="Verdana" w:hAnsi="Verdana" w:cs="Verdana"/>
          <w:bCs/>
          <w:i/>
          <w:iCs/>
          <w:sz w:val="16"/>
          <w:szCs w:val="16"/>
        </w:rPr>
      </w:pPr>
    </w:p>
    <w:p w14:paraId="465E66CF" w14:textId="2E9AE76C" w:rsidR="006375B5" w:rsidRDefault="006375B5" w:rsidP="00DF46A2">
      <w:pPr>
        <w:suppressAutoHyphens/>
        <w:spacing w:before="120"/>
        <w:ind w:left="142"/>
        <w:jc w:val="both"/>
        <w:rPr>
          <w:rFonts w:ascii="Verdana" w:hAnsi="Verdana" w:cs="Verdana"/>
          <w:bCs/>
          <w:i/>
          <w:iCs/>
          <w:sz w:val="16"/>
          <w:szCs w:val="16"/>
        </w:rPr>
      </w:pPr>
    </w:p>
    <w:p w14:paraId="07ACD402" w14:textId="0C4E05EE" w:rsidR="006375B5" w:rsidRDefault="006375B5" w:rsidP="00DF46A2">
      <w:pPr>
        <w:suppressAutoHyphens/>
        <w:spacing w:before="120"/>
        <w:ind w:left="142"/>
        <w:jc w:val="both"/>
        <w:rPr>
          <w:rFonts w:ascii="Verdana" w:hAnsi="Verdana" w:cs="Verdana"/>
          <w:bCs/>
          <w:i/>
          <w:iCs/>
          <w:sz w:val="16"/>
          <w:szCs w:val="16"/>
        </w:rPr>
      </w:pPr>
    </w:p>
    <w:p w14:paraId="28462D97" w14:textId="274FC130" w:rsidR="006375B5" w:rsidRDefault="006375B5" w:rsidP="00DF46A2">
      <w:pPr>
        <w:suppressAutoHyphens/>
        <w:spacing w:before="120"/>
        <w:ind w:left="142"/>
        <w:jc w:val="both"/>
        <w:rPr>
          <w:rFonts w:ascii="Verdana" w:hAnsi="Verdana" w:cs="Verdana"/>
          <w:bCs/>
          <w:i/>
          <w:iCs/>
          <w:sz w:val="16"/>
          <w:szCs w:val="16"/>
        </w:rPr>
      </w:pPr>
    </w:p>
    <w:p w14:paraId="39B32548" w14:textId="28AA02A4" w:rsidR="006375B5" w:rsidRDefault="006375B5" w:rsidP="00DF46A2">
      <w:pPr>
        <w:suppressAutoHyphens/>
        <w:spacing w:before="120"/>
        <w:ind w:left="142"/>
        <w:jc w:val="both"/>
        <w:rPr>
          <w:rFonts w:ascii="Verdana" w:hAnsi="Verdana" w:cs="Verdana"/>
          <w:bCs/>
          <w:i/>
          <w:iCs/>
          <w:sz w:val="16"/>
          <w:szCs w:val="16"/>
        </w:rPr>
      </w:pPr>
    </w:p>
    <w:p w14:paraId="1D340BFF" w14:textId="70BCF4E0" w:rsidR="006375B5" w:rsidRDefault="006375B5" w:rsidP="00DF46A2">
      <w:pPr>
        <w:suppressAutoHyphens/>
        <w:spacing w:before="120"/>
        <w:ind w:left="142"/>
        <w:jc w:val="both"/>
        <w:rPr>
          <w:rFonts w:ascii="Verdana" w:hAnsi="Verdana" w:cs="Verdana"/>
          <w:bCs/>
          <w:i/>
          <w:iCs/>
          <w:sz w:val="16"/>
          <w:szCs w:val="16"/>
        </w:rPr>
      </w:pPr>
    </w:p>
    <w:p w14:paraId="1C0B1AE8" w14:textId="77777777" w:rsidR="006375B5" w:rsidRPr="009D313F" w:rsidRDefault="006375B5" w:rsidP="00DF46A2">
      <w:pPr>
        <w:suppressAutoHyphens/>
        <w:spacing w:before="120"/>
        <w:ind w:left="142"/>
        <w:jc w:val="both"/>
        <w:rPr>
          <w:rFonts w:ascii="Verdana" w:hAnsi="Verdana" w:cs="Verdana"/>
          <w:bCs/>
          <w:i/>
          <w:iCs/>
          <w:sz w:val="16"/>
          <w:szCs w:val="16"/>
        </w:rPr>
      </w:pPr>
    </w:p>
    <w:p w14:paraId="2E1F6BE8" w14:textId="77777777" w:rsidR="00DF46A2" w:rsidRDefault="00DF46A2" w:rsidP="00DF46A2">
      <w:pPr>
        <w:suppressAutoHyphens/>
        <w:spacing w:before="120"/>
        <w:ind w:left="142"/>
        <w:jc w:val="both"/>
        <w:rPr>
          <w:rFonts w:ascii="Verdana" w:hAnsi="Verdana" w:cs="Verdana"/>
          <w:bCs/>
          <w:i/>
          <w:iCs/>
          <w:sz w:val="16"/>
          <w:szCs w:val="16"/>
        </w:rPr>
      </w:pPr>
    </w:p>
    <w:p w14:paraId="01A2F1CB" w14:textId="30C74773" w:rsidR="006375B5" w:rsidRPr="00910186" w:rsidRDefault="0005183C" w:rsidP="006375B5">
      <w:pPr>
        <w:autoSpaceDE w:val="0"/>
        <w:autoSpaceDN w:val="0"/>
        <w:jc w:val="center"/>
        <w:rPr>
          <w:rFonts w:ascii="Palatino Linotype" w:hAnsi="Palatino Linotype" w:cs="Arial"/>
          <w:b/>
          <w:sz w:val="22"/>
          <w:szCs w:val="22"/>
        </w:rPr>
      </w:pPr>
      <w:r>
        <w:rPr>
          <w:rFonts w:ascii="Palatino Linotype" w:hAnsi="Palatino Linotype" w:cs="Arial"/>
          <w:b/>
          <w:sz w:val="22"/>
          <w:szCs w:val="20"/>
        </w:rPr>
        <w:lastRenderedPageBreak/>
        <w:t>4</w:t>
      </w:r>
      <w:r w:rsidR="006375B5" w:rsidRPr="00910186">
        <w:rPr>
          <w:rFonts w:ascii="Palatino Linotype" w:hAnsi="Palatino Linotype" w:cs="Arial"/>
          <w:b/>
          <w:sz w:val="22"/>
          <w:szCs w:val="20"/>
        </w:rPr>
        <w:t xml:space="preserve">) Podmínky </w:t>
      </w:r>
      <w:r w:rsidR="006375B5" w:rsidRPr="00910186">
        <w:rPr>
          <w:rFonts w:ascii="Palatino Linotype" w:hAnsi="Palatino Linotype" w:cs="Arial"/>
          <w:b/>
          <w:bCs/>
          <w:sz w:val="22"/>
          <w:szCs w:val="22"/>
        </w:rPr>
        <w:t>k omezujícím opatřením vzhledem k činnostem Ruska de</w:t>
      </w:r>
      <w:r w:rsidR="00BC0D5E" w:rsidRPr="00910186">
        <w:rPr>
          <w:rFonts w:ascii="Palatino Linotype" w:hAnsi="Palatino Linotype" w:cs="Arial"/>
          <w:b/>
          <w:bCs/>
          <w:sz w:val="22"/>
          <w:szCs w:val="22"/>
        </w:rPr>
        <w:t>stabilizujícím</w:t>
      </w:r>
      <w:r w:rsidR="006375B5" w:rsidRPr="00910186">
        <w:rPr>
          <w:rFonts w:ascii="Palatino Linotype" w:hAnsi="Palatino Linotype" w:cs="Arial"/>
          <w:b/>
          <w:bCs/>
          <w:sz w:val="22"/>
          <w:szCs w:val="22"/>
        </w:rPr>
        <w:t xml:space="preserve"> situaci na Ukrajině</w:t>
      </w:r>
    </w:p>
    <w:p w14:paraId="63229F2F" w14:textId="77777777" w:rsidR="006375B5" w:rsidRPr="009D313F" w:rsidRDefault="006375B5" w:rsidP="006375B5">
      <w:pPr>
        <w:autoSpaceDE w:val="0"/>
        <w:autoSpaceDN w:val="0"/>
        <w:jc w:val="both"/>
        <w:rPr>
          <w:rFonts w:ascii="Palatino Linotype" w:hAnsi="Palatino Linotype" w:cs="Arial"/>
          <w:b/>
          <w:sz w:val="20"/>
          <w:szCs w:val="20"/>
        </w:rPr>
      </w:pPr>
    </w:p>
    <w:p w14:paraId="4241AEE2" w14:textId="77777777" w:rsidR="006375B5" w:rsidRDefault="006375B5" w:rsidP="006375B5">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14:paraId="599D5367" w14:textId="77777777" w:rsidR="0005183C" w:rsidRPr="00BB54F2" w:rsidRDefault="0005183C" w:rsidP="0005183C">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05183C">
        <w:rPr>
          <w:rFonts w:ascii="Palatino Linotype" w:hAnsi="Palatino Linotype" w:cs="Arial"/>
          <w:b/>
          <w:color w:val="000000"/>
          <w:sz w:val="20"/>
          <w:szCs w:val="20"/>
        </w:rPr>
        <w:t>Dodávka elektrické energie pro roky 2024 a 2025</w:t>
      </w:r>
      <w:r>
        <w:rPr>
          <w:rFonts w:ascii="Palatino Linotype" w:hAnsi="Palatino Linotype" w:cs="Palatino Linotype"/>
          <w:b/>
          <w:bCs/>
          <w:sz w:val="20"/>
          <w:szCs w:val="20"/>
        </w:rPr>
        <w:t>“</w:t>
      </w:r>
      <w:r>
        <w:rPr>
          <w:rFonts w:ascii="Palatino Linotype" w:hAnsi="Palatino Linotype" w:cs="Arial"/>
          <w:b/>
          <w:sz w:val="20"/>
          <w:szCs w:val="20"/>
        </w:rPr>
        <w:t>,</w:t>
      </w:r>
    </w:p>
    <w:p w14:paraId="3F3B69A5" w14:textId="77777777" w:rsidR="006375B5" w:rsidRDefault="006375B5" w:rsidP="006375B5">
      <w:pPr>
        <w:autoSpaceDE w:val="0"/>
        <w:autoSpaceDN w:val="0"/>
        <w:jc w:val="center"/>
        <w:rPr>
          <w:rFonts w:ascii="Palatino Linotype" w:hAnsi="Palatino Linotype" w:cs="Arial"/>
          <w:b/>
          <w:sz w:val="22"/>
          <w:szCs w:val="20"/>
        </w:rPr>
      </w:pPr>
    </w:p>
    <w:p w14:paraId="6550BF5F" w14:textId="77777777" w:rsidR="006375B5" w:rsidRPr="0005183C" w:rsidRDefault="006375B5" w:rsidP="006375B5">
      <w:pPr>
        <w:autoSpaceDE w:val="0"/>
        <w:autoSpaceDN w:val="0"/>
        <w:jc w:val="both"/>
        <w:rPr>
          <w:rFonts w:ascii="Palatino Linotype" w:hAnsi="Palatino Linotype" w:cs="Arial"/>
          <w:b/>
          <w:sz w:val="20"/>
          <w:szCs w:val="20"/>
        </w:rPr>
      </w:pPr>
      <w:r w:rsidRPr="0005183C">
        <w:rPr>
          <w:rFonts w:ascii="Palatino Linotype" w:hAnsi="Palatino Linotype" w:cs="Arial"/>
          <w:b/>
          <w:sz w:val="20"/>
          <w:szCs w:val="20"/>
        </w:rPr>
        <w:t>čestně prohlašuje k podmínce uvedené v odst. 13.10. Zadávacích podmínek:</w:t>
      </w:r>
    </w:p>
    <w:p w14:paraId="65CA96F2" w14:textId="77777777" w:rsidR="006375B5" w:rsidRPr="00910186" w:rsidRDefault="006375B5" w:rsidP="006375B5">
      <w:pPr>
        <w:suppressAutoHyphens/>
        <w:snapToGrid w:val="0"/>
        <w:jc w:val="both"/>
        <w:rPr>
          <w:rFonts w:ascii="Verdana" w:hAnsi="Verdana" w:cs="Verdana"/>
          <w:bCs/>
          <w:i/>
          <w:iCs/>
          <w:sz w:val="16"/>
          <w:szCs w:val="16"/>
        </w:rPr>
      </w:pPr>
    </w:p>
    <w:p w14:paraId="4337DFA5" w14:textId="54C6E8A7" w:rsidR="00344A05" w:rsidRPr="00910186" w:rsidRDefault="00BC0D5E" w:rsidP="006375B5">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w:t>
      </w:r>
      <w:r w:rsidR="006375B5" w:rsidRPr="00910186">
        <w:rPr>
          <w:rFonts w:ascii="Palatino Linotype" w:hAnsi="Palatino Linotype" w:cs="Verdana"/>
          <w:bCs/>
          <w:sz w:val="20"/>
          <w:szCs w:val="20"/>
        </w:rPr>
        <w:t>souladu s</w:t>
      </w:r>
      <w:r w:rsidR="00E56B6E">
        <w:rPr>
          <w:rFonts w:ascii="Palatino Linotype" w:hAnsi="Palatino Linotype" w:cs="Verdana"/>
          <w:bCs/>
          <w:sz w:val="20"/>
          <w:szCs w:val="20"/>
        </w:rPr>
        <w:t> </w:t>
      </w:r>
      <w:r w:rsidR="006375B5" w:rsidRPr="00910186">
        <w:rPr>
          <w:rFonts w:ascii="Palatino Linotype" w:hAnsi="Palatino Linotype" w:cs="Verdana"/>
          <w:bCs/>
          <w:sz w:val="20"/>
          <w:szCs w:val="20"/>
        </w:rPr>
        <w:t>ustanovením</w:t>
      </w:r>
      <w:r w:rsidR="00E56B6E">
        <w:rPr>
          <w:rFonts w:ascii="Palatino Linotype" w:hAnsi="Palatino Linotype" w:cs="Verdana"/>
          <w:bCs/>
          <w:sz w:val="20"/>
          <w:szCs w:val="20"/>
        </w:rPr>
        <w:t xml:space="preserve"> § 48a </w:t>
      </w:r>
      <w:r w:rsidR="007D3028">
        <w:rPr>
          <w:rFonts w:ascii="Palatino Linotype" w:hAnsi="Palatino Linotype" w:cs="Verdana"/>
          <w:bCs/>
          <w:sz w:val="20"/>
          <w:szCs w:val="20"/>
        </w:rPr>
        <w:t xml:space="preserve">odst. 1 </w:t>
      </w:r>
      <w:r w:rsidR="00E56B6E">
        <w:rPr>
          <w:rFonts w:ascii="Palatino Linotype" w:hAnsi="Palatino Linotype" w:cs="Verdana"/>
          <w:bCs/>
          <w:sz w:val="20"/>
          <w:szCs w:val="20"/>
        </w:rPr>
        <w:t>zákona č. 134/2016 Sb., v platném znění, v návaznosti na ustanovení</w:t>
      </w:r>
      <w:r w:rsidR="006375B5" w:rsidRPr="00910186">
        <w:rPr>
          <w:rFonts w:ascii="Palatino Linotype" w:hAnsi="Palatino Linotype" w:cs="Verdana"/>
          <w:bCs/>
          <w:sz w:val="20"/>
          <w:szCs w:val="20"/>
        </w:rPr>
        <w:t xml:space="preserve"> uveden</w:t>
      </w:r>
      <w:r w:rsidR="00E56B6E">
        <w:rPr>
          <w:rFonts w:ascii="Palatino Linotype" w:hAnsi="Palatino Linotype" w:cs="Verdana"/>
          <w:bCs/>
          <w:sz w:val="20"/>
          <w:szCs w:val="20"/>
        </w:rPr>
        <w:t>é</w:t>
      </w:r>
      <w:r w:rsidR="006375B5" w:rsidRPr="00910186">
        <w:rPr>
          <w:rFonts w:ascii="Palatino Linotype" w:hAnsi="Palatino Linotype" w:cs="Verdana"/>
          <w:bCs/>
          <w:sz w:val="20"/>
          <w:szCs w:val="20"/>
        </w:rPr>
        <w:t xml:space="preserve"> v článku 5k </w:t>
      </w:r>
      <w:r w:rsidR="006375B5" w:rsidRPr="00910186">
        <w:rPr>
          <w:rFonts w:ascii="Palatino Linotype" w:hAnsi="Palatino Linotype" w:cs="Arial"/>
          <w:sz w:val="20"/>
          <w:szCs w:val="20"/>
        </w:rPr>
        <w:t>Nařízení Rady EU 2022/576 (dále jen „Nařízení“)</w:t>
      </w:r>
      <w:r w:rsidRPr="00910186">
        <w:rPr>
          <w:rFonts w:ascii="Palatino Linotype" w:hAnsi="Palatino Linotype" w:cs="Arial"/>
          <w:sz w:val="20"/>
          <w:szCs w:val="20"/>
        </w:rPr>
        <w:t xml:space="preserve"> dodavatel čestně prohlašuje,</w:t>
      </w:r>
      <w:r w:rsidR="006375B5" w:rsidRPr="00910186">
        <w:rPr>
          <w:rFonts w:ascii="Palatino Linotype" w:hAnsi="Palatino Linotype" w:cs="Arial"/>
          <w:sz w:val="20"/>
          <w:szCs w:val="20"/>
        </w:rPr>
        <w:t xml:space="preserve"> že </w:t>
      </w:r>
    </w:p>
    <w:p w14:paraId="0D5817E6" w14:textId="77777777" w:rsidR="00344A05" w:rsidRPr="00910186" w:rsidRDefault="00344A05" w:rsidP="006375B5">
      <w:pPr>
        <w:suppressAutoHyphens/>
        <w:snapToGrid w:val="0"/>
        <w:jc w:val="both"/>
        <w:rPr>
          <w:rFonts w:ascii="Palatino Linotype" w:hAnsi="Palatino Linotype" w:cs="Arial"/>
          <w:sz w:val="20"/>
          <w:szCs w:val="20"/>
        </w:rPr>
      </w:pPr>
    </w:p>
    <w:p w14:paraId="280DB049" w14:textId="0B7FDC6C" w:rsidR="006375B5" w:rsidRPr="00910186" w:rsidRDefault="00433001" w:rsidP="00344A05">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006375B5" w:rsidRPr="00910186">
        <w:rPr>
          <w:rFonts w:ascii="Palatino Linotype" w:hAnsi="Palatino Linotype" w:cs="Arial"/>
          <w:sz w:val="20"/>
          <w:szCs w:val="20"/>
        </w:rPr>
        <w:t>:</w:t>
      </w:r>
    </w:p>
    <w:p w14:paraId="55DDAA73" w14:textId="21F1524F"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14:paraId="33E0E5EE" w14:textId="47B26539"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00BC0D5E" w:rsidRPr="00910186">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14:paraId="55E1A15E" w14:textId="21E21061"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00433001" w:rsidRPr="00910186">
        <w:rPr>
          <w:rFonts w:ascii="Palatino Linotype" w:hAnsi="Palatino Linotype" w:cs="Segoe UI"/>
          <w:sz w:val="20"/>
          <w:szCs w:val="20"/>
        </w:rPr>
        <w:t>nej</w:t>
      </w:r>
      <w:r w:rsidR="00344A05" w:rsidRPr="00910186">
        <w:rPr>
          <w:rFonts w:ascii="Palatino Linotype" w:hAnsi="Palatino Linotype" w:cs="Segoe UI"/>
          <w:sz w:val="20"/>
          <w:szCs w:val="20"/>
        </w:rPr>
        <w:t>e</w:t>
      </w:r>
      <w:r w:rsidR="00433001" w:rsidRPr="00910186">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14:paraId="4BF87F0B" w14:textId="77777777" w:rsidR="006375B5" w:rsidRPr="00910186" w:rsidRDefault="006375B5" w:rsidP="006375B5">
      <w:pPr>
        <w:suppressAutoHyphens/>
        <w:snapToGrid w:val="0"/>
        <w:jc w:val="both"/>
        <w:rPr>
          <w:rFonts w:ascii="Palatino Linotype" w:hAnsi="Palatino Linotype" w:cs="Verdana"/>
          <w:bCs/>
          <w:sz w:val="20"/>
          <w:szCs w:val="20"/>
        </w:rPr>
      </w:pPr>
    </w:p>
    <w:p w14:paraId="501751B9" w14:textId="24C62CA4"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eastAsia="Calibri" w:hAnsi="Palatino Linotype" w:cs="Segoe UI"/>
          <w:sz w:val="20"/>
          <w:szCs w:val="20"/>
          <w:vertAlign w:val="superscript"/>
        </w:rPr>
        <w:footnoteReference w:id="1"/>
      </w:r>
      <w:r w:rsidRPr="00910186">
        <w:rPr>
          <w:rFonts w:ascii="Palatino Linotype" w:eastAsia="Calibri" w:hAnsi="Palatino Linotype" w:cs="Segoe UI"/>
          <w:sz w:val="20"/>
          <w:szCs w:val="20"/>
        </w:rPr>
        <w:t>.</w:t>
      </w:r>
    </w:p>
    <w:p w14:paraId="61AB6080" w14:textId="77777777" w:rsidR="00344A05" w:rsidRPr="00910186" w:rsidRDefault="00344A05" w:rsidP="00344A05">
      <w:pPr>
        <w:pStyle w:val="Odstavecseseznamem"/>
        <w:widowControl w:val="0"/>
        <w:snapToGrid w:val="0"/>
        <w:ind w:left="426"/>
        <w:contextualSpacing w:val="0"/>
        <w:jc w:val="both"/>
        <w:rPr>
          <w:rFonts w:ascii="Palatino Linotype" w:hAnsi="Palatino Linotype" w:cs="Segoe UI"/>
          <w:bCs/>
          <w:sz w:val="20"/>
          <w:szCs w:val="20"/>
        </w:rPr>
      </w:pPr>
    </w:p>
    <w:p w14:paraId="29A71002" w14:textId="77777777"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p>
    <w:p w14:paraId="328B8569" w14:textId="77777777" w:rsidR="006375B5" w:rsidRDefault="006375B5" w:rsidP="006375B5">
      <w:pPr>
        <w:suppressAutoHyphens/>
        <w:ind w:left="142"/>
        <w:jc w:val="both"/>
        <w:rPr>
          <w:rFonts w:ascii="Palatino Linotype" w:hAnsi="Palatino Linotype" w:cs="Verdana"/>
          <w:bCs/>
          <w:i/>
          <w:iCs/>
          <w:sz w:val="20"/>
          <w:szCs w:val="20"/>
        </w:rPr>
      </w:pPr>
    </w:p>
    <w:p w14:paraId="2D89D441" w14:textId="77777777" w:rsidR="006375B5" w:rsidRPr="009D313F" w:rsidRDefault="006375B5" w:rsidP="006375B5">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1BA0838D" w14:textId="77777777" w:rsidR="006375B5" w:rsidRPr="009D313F" w:rsidRDefault="006375B5" w:rsidP="006375B5">
      <w:pPr>
        <w:tabs>
          <w:tab w:val="left" w:pos="2160"/>
        </w:tabs>
        <w:jc w:val="both"/>
        <w:rPr>
          <w:rFonts w:ascii="Palatino Linotype" w:hAnsi="Palatino Linotype" w:cs="Arial"/>
          <w:b/>
          <w:i/>
          <w:sz w:val="20"/>
          <w:szCs w:val="20"/>
        </w:rPr>
      </w:pPr>
    </w:p>
    <w:p w14:paraId="77E38C10" w14:textId="77777777" w:rsidR="006375B5" w:rsidRPr="009D313F" w:rsidRDefault="006375B5" w:rsidP="006375B5">
      <w:pPr>
        <w:tabs>
          <w:tab w:val="left" w:pos="2160"/>
        </w:tabs>
        <w:jc w:val="both"/>
        <w:rPr>
          <w:rFonts w:ascii="Palatino Linotype" w:hAnsi="Palatino Linotype" w:cs="Arial"/>
          <w:b/>
          <w:i/>
          <w:sz w:val="20"/>
          <w:szCs w:val="20"/>
        </w:rPr>
      </w:pPr>
    </w:p>
    <w:p w14:paraId="6F814BD4" w14:textId="77777777" w:rsidR="006375B5" w:rsidRPr="009D313F" w:rsidRDefault="006375B5" w:rsidP="006375B5">
      <w:pPr>
        <w:tabs>
          <w:tab w:val="left" w:pos="2160"/>
        </w:tabs>
        <w:jc w:val="both"/>
        <w:rPr>
          <w:rFonts w:ascii="Palatino Linotype" w:hAnsi="Palatino Linotype" w:cs="Arial"/>
          <w:b/>
          <w:i/>
          <w:sz w:val="20"/>
          <w:szCs w:val="20"/>
        </w:rPr>
      </w:pPr>
    </w:p>
    <w:p w14:paraId="4E46F455" w14:textId="77777777" w:rsidR="006375B5" w:rsidRPr="009D313F" w:rsidRDefault="006375B5" w:rsidP="006375B5">
      <w:pPr>
        <w:tabs>
          <w:tab w:val="left" w:pos="2160"/>
        </w:tabs>
        <w:jc w:val="both"/>
        <w:rPr>
          <w:rFonts w:ascii="Palatino Linotype" w:hAnsi="Palatino Linotype" w:cs="Arial"/>
          <w:b/>
          <w:i/>
          <w:sz w:val="20"/>
          <w:szCs w:val="20"/>
        </w:rPr>
      </w:pPr>
    </w:p>
    <w:p w14:paraId="13184583" w14:textId="77777777" w:rsidR="006375B5" w:rsidRPr="00496A96" w:rsidRDefault="006375B5" w:rsidP="006375B5">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252F63E5" w14:textId="719B1B2B" w:rsidR="006375B5" w:rsidRDefault="006375B5" w:rsidP="006375B5">
      <w:pPr>
        <w:suppressAutoHyphens/>
        <w:snapToGrid w:val="0"/>
        <w:jc w:val="both"/>
        <w:rPr>
          <w:rFonts w:ascii="Palatino Linotype" w:hAnsi="Palatino Linotype" w:cs="Verdana"/>
          <w:bCs/>
          <w:color w:val="FF0000"/>
          <w:sz w:val="20"/>
          <w:szCs w:val="20"/>
        </w:rPr>
      </w:pPr>
    </w:p>
    <w:p w14:paraId="666E4312" w14:textId="2F0FEC85" w:rsidR="003F27E9" w:rsidRDefault="003F27E9" w:rsidP="006375B5">
      <w:pPr>
        <w:suppressAutoHyphens/>
        <w:snapToGrid w:val="0"/>
        <w:jc w:val="both"/>
        <w:rPr>
          <w:rFonts w:ascii="Palatino Linotype" w:hAnsi="Palatino Linotype" w:cs="Verdana"/>
          <w:bCs/>
          <w:color w:val="FF0000"/>
          <w:sz w:val="20"/>
          <w:szCs w:val="20"/>
        </w:rPr>
      </w:pPr>
    </w:p>
    <w:p w14:paraId="3271AD3C" w14:textId="4E0F9AE8" w:rsidR="003F27E9" w:rsidRDefault="003F27E9" w:rsidP="006375B5">
      <w:pPr>
        <w:suppressAutoHyphens/>
        <w:snapToGrid w:val="0"/>
        <w:jc w:val="both"/>
        <w:rPr>
          <w:rFonts w:ascii="Palatino Linotype" w:hAnsi="Palatino Linotype" w:cs="Verdana"/>
          <w:bCs/>
          <w:color w:val="FF0000"/>
          <w:sz w:val="20"/>
          <w:szCs w:val="20"/>
        </w:rPr>
      </w:pPr>
    </w:p>
    <w:p w14:paraId="712F1A3F" w14:textId="77777777" w:rsidR="00DF46A2" w:rsidRPr="003456D1" w:rsidRDefault="00DF46A2" w:rsidP="003456D1">
      <w:pPr>
        <w:suppressAutoHyphens/>
        <w:ind w:left="142"/>
        <w:jc w:val="both"/>
        <w:rPr>
          <w:rFonts w:ascii="Palatino Linotype" w:hAnsi="Palatino Linotype" w:cs="Verdana"/>
          <w:bCs/>
          <w:i/>
          <w:iCs/>
          <w:sz w:val="20"/>
          <w:szCs w:val="20"/>
        </w:rPr>
      </w:pPr>
    </w:p>
    <w:sectPr w:rsidR="00DF46A2" w:rsidRPr="003456D1" w:rsidSect="00433001">
      <w:headerReference w:type="default" r:id="rId8"/>
      <w:footerReference w:type="default" r:id="rId9"/>
      <w:headerReference w:type="first" r:id="rId10"/>
      <w:footerReference w:type="first" r:id="rId11"/>
      <w:pgSz w:w="11906" w:h="16838" w:code="9"/>
      <w:pgMar w:top="1418" w:right="1418" w:bottom="851" w:left="1418"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FB2BC" w14:textId="77777777" w:rsidR="005522FF" w:rsidRDefault="005522FF">
      <w:r>
        <w:separator/>
      </w:r>
    </w:p>
  </w:endnote>
  <w:endnote w:type="continuationSeparator" w:id="0">
    <w:p w14:paraId="5B9B9AF5" w14:textId="77777777" w:rsidR="005522FF" w:rsidRDefault="00552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MT CE Black">
    <w:altName w:val="Arial"/>
    <w:panose1 w:val="020B0604020202020204"/>
    <w:charset w:val="00"/>
    <w:family w:val="auto"/>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73912FF7" w:rsidR="00B02C0F" w:rsidRDefault="00B02C0F" w:rsidP="00B02C0F">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05183C">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3</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77777777" w:rsidR="00460C4D" w:rsidRDefault="00B02C0F" w:rsidP="00460C4D">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00460C4D"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460C4D"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54E58" w14:textId="77777777" w:rsidR="005522FF" w:rsidRDefault="005522FF">
      <w:r>
        <w:separator/>
      </w:r>
    </w:p>
  </w:footnote>
  <w:footnote w:type="continuationSeparator" w:id="0">
    <w:p w14:paraId="319D0E0D" w14:textId="77777777" w:rsidR="005522FF" w:rsidRDefault="005522FF">
      <w:r>
        <w:continuationSeparator/>
      </w:r>
    </w:p>
  </w:footnote>
  <w:footnote w:id="1">
    <w:p w14:paraId="091DE27D" w14:textId="77777777" w:rsidR="00344A05" w:rsidRPr="00344A05" w:rsidRDefault="00344A05" w:rsidP="00344A05">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r:id="rId1" w:anchor="rusko-seznam-sankcionovanych-osob" w:history="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98C3" w14:textId="77777777" w:rsidR="0005183C" w:rsidRDefault="005522FF" w:rsidP="0005183C">
    <w:pPr>
      <w:pStyle w:val="Zhlav"/>
      <w:pBdr>
        <w:bottom w:val="single" w:sz="12" w:space="1" w:color="auto"/>
      </w:pBdr>
      <w:spacing w:before="40"/>
      <w:rPr>
        <w:rFonts w:ascii="Arial MT CE Black" w:hAnsi="Arial MT CE Black"/>
        <w:shadow/>
      </w:rPr>
    </w:pPr>
    <w:r>
      <w:rPr>
        <w:rFonts w:ascii="Arial MT CE Black" w:hAnsi="Arial MT CE Black"/>
        <w:shadow/>
        <w:noProof/>
      </w:rPr>
      <w:pict w14:anchorId="645F82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ogo-opravené s velkým isem" style="width:1in;height:44.65pt;mso-width-percent:0;mso-height-percent:0;mso-width-percent:0;mso-height-percent:0" fillcolor="window">
          <v:imagedata r:id="rId1" o:title="logo-opravené s velkým isem"/>
        </v:shape>
      </w:pict>
    </w:r>
    <w:r w:rsidR="0005183C">
      <w:rPr>
        <w:rFonts w:ascii="Arial MT CE Black" w:hAnsi="Arial MT CE Black"/>
        <w:shadow/>
      </w:rPr>
      <w:t xml:space="preserve">              </w:t>
    </w:r>
    <w:r w:rsidR="0005183C">
      <w:rPr>
        <w:rFonts w:ascii="Palatino Linotype" w:hAnsi="Palatino Linotype"/>
        <w:i/>
        <w:sz w:val="18"/>
        <w:szCs w:val="18"/>
      </w:rPr>
      <w:t>„Dodávka elektrické energie pro roky 2024 a 2025</w:t>
    </w:r>
    <w:r w:rsidR="0005183C" w:rsidRPr="004529BF">
      <w:rPr>
        <w:rFonts w:ascii="Palatino Linotype" w:hAnsi="Palatino Linotype"/>
        <w:i/>
        <w:sz w:val="18"/>
        <w:szCs w:val="18"/>
      </w:rPr>
      <w:t>“</w:t>
    </w:r>
    <w:r w:rsidR="0005183C">
      <w:rPr>
        <w:rFonts w:ascii="Arial MT CE Black" w:hAnsi="Arial MT CE Black"/>
        <w:shadow/>
      </w:rPr>
      <w:t xml:space="preserve">                 </w:t>
    </w:r>
    <w:r w:rsidR="0005183C" w:rsidRPr="00CE13F7">
      <w:fldChar w:fldCharType="begin"/>
    </w:r>
    <w:r w:rsidR="0005183C">
      <w:instrText xml:space="preserve"> INCLUDEPICTURE "C:\\var\\folders\\h_\\z9ntf6qs6vb6r938m6y3g7tw0000gn\\T\\com.microsoft.Word\\WebArchiveCopyPasteTempFiles\\logo1.jpg" \* MERGEFORMAT </w:instrText>
    </w:r>
    <w:r w:rsidR="0005183C" w:rsidRPr="00CE13F7">
      <w:fldChar w:fldCharType="separate"/>
    </w:r>
    <w:r w:rsidR="00000000">
      <w:rPr>
        <w:noProof/>
      </w:rPr>
      <w:fldChar w:fldCharType="begin"/>
    </w:r>
    <w:r w:rsidR="00000000">
      <w:rPr>
        <w:noProof/>
      </w:rPr>
      <w:instrText xml:space="preserve"> INCLUDEPICTURE  "C:\\var\\folders\\h_\\z9ntf6qs6vb6r938m6y3g7tw0000gn\\T\\com.microsoft.Word\\WebArchiveCopyPasteTempFiles\\logo1.jpg" \* MERGEFORMATINET </w:instrText>
    </w:r>
    <w:r w:rsidR="00000000">
      <w:rPr>
        <w:noProof/>
      </w:rPr>
      <w:fldChar w:fldCharType="separate"/>
    </w:r>
    <w:r>
      <w:rPr>
        <w:noProof/>
      </w:rPr>
      <w:pict w14:anchorId="4B7C83BA">
        <v:shape id="Obrázek 5" o:spid="_x0000_i1025" type="#_x0000_t75" alt="logo1" style="width:68pt;height:59.35pt;visibility:visible;mso-width-percent:0;mso-height-percent:0;mso-width-percent:0;mso-height-percent:0">
          <v:imagedata r:id="rId2" r:href="rId3" croptop="3395f" cropleft="40461f" cropright="5f"/>
        </v:shape>
      </w:pict>
    </w:r>
    <w:r w:rsidR="00000000">
      <w:rPr>
        <w:noProof/>
      </w:rPr>
      <w:fldChar w:fldCharType="end"/>
    </w:r>
    <w:r w:rsidR="0005183C" w:rsidRPr="00CE13F7">
      <w:fldChar w:fldCharType="end"/>
    </w:r>
  </w:p>
  <w:p w14:paraId="03BC2837" w14:textId="77777777" w:rsidR="0005183C" w:rsidRPr="00CB60C5" w:rsidRDefault="0005183C" w:rsidP="000518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C425" w14:textId="77777777" w:rsidR="00CC06D2" w:rsidRPr="00CC06D2" w:rsidRDefault="00CC06D2"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3C22A259" w14:textId="77777777" w:rsidR="00CC06D2" w:rsidRPr="00CB60C5" w:rsidRDefault="00CC06D2" w:rsidP="00CC06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2"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0"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089306270">
    <w:abstractNumId w:val="26"/>
  </w:num>
  <w:num w:numId="2" w16cid:durableId="461847112">
    <w:abstractNumId w:val="6"/>
  </w:num>
  <w:num w:numId="3" w16cid:durableId="507908498">
    <w:abstractNumId w:val="12"/>
  </w:num>
  <w:num w:numId="4" w16cid:durableId="94833083">
    <w:abstractNumId w:val="5"/>
  </w:num>
  <w:num w:numId="5" w16cid:durableId="1605961687">
    <w:abstractNumId w:val="13"/>
  </w:num>
  <w:num w:numId="6" w16cid:durableId="860127127">
    <w:abstractNumId w:val="16"/>
  </w:num>
  <w:num w:numId="7" w16cid:durableId="517307979">
    <w:abstractNumId w:val="20"/>
  </w:num>
  <w:num w:numId="8" w16cid:durableId="2085951209">
    <w:abstractNumId w:val="2"/>
  </w:num>
  <w:num w:numId="9" w16cid:durableId="1616523524">
    <w:abstractNumId w:val="18"/>
  </w:num>
  <w:num w:numId="10" w16cid:durableId="657734779">
    <w:abstractNumId w:val="3"/>
  </w:num>
  <w:num w:numId="11" w16cid:durableId="821124145">
    <w:abstractNumId w:val="17"/>
  </w:num>
  <w:num w:numId="12" w16cid:durableId="1466435020">
    <w:abstractNumId w:val="25"/>
  </w:num>
  <w:num w:numId="13" w16cid:durableId="459493011">
    <w:abstractNumId w:val="24"/>
  </w:num>
  <w:num w:numId="14" w16cid:durableId="457452685">
    <w:abstractNumId w:val="8"/>
  </w:num>
  <w:num w:numId="15" w16cid:durableId="540292199">
    <w:abstractNumId w:val="14"/>
  </w:num>
  <w:num w:numId="16" w16cid:durableId="646520210">
    <w:abstractNumId w:val="7"/>
  </w:num>
  <w:num w:numId="17" w16cid:durableId="1672680836">
    <w:abstractNumId w:val="15"/>
  </w:num>
  <w:num w:numId="18" w16cid:durableId="221446535">
    <w:abstractNumId w:val="23"/>
  </w:num>
  <w:num w:numId="19" w16cid:durableId="220479667">
    <w:abstractNumId w:val="4"/>
  </w:num>
  <w:num w:numId="20" w16cid:durableId="2051344837">
    <w:abstractNumId w:val="11"/>
  </w:num>
  <w:num w:numId="21" w16cid:durableId="322588137">
    <w:abstractNumId w:val="10"/>
  </w:num>
  <w:num w:numId="22" w16cid:durableId="1167549878">
    <w:abstractNumId w:val="22"/>
  </w:num>
  <w:num w:numId="23" w16cid:durableId="853498511">
    <w:abstractNumId w:val="1"/>
  </w:num>
  <w:num w:numId="24" w16cid:durableId="62142801">
    <w:abstractNumId w:val="19"/>
  </w:num>
  <w:num w:numId="25" w16cid:durableId="218826217">
    <w:abstractNumId w:val="9"/>
  </w:num>
  <w:num w:numId="26" w16cid:durableId="1207376162">
    <w:abstractNumId w:val="21"/>
  </w:num>
  <w:num w:numId="27" w16cid:durableId="934676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6930"/>
    <w:rsid w:val="0005183C"/>
    <w:rsid w:val="0005677A"/>
    <w:rsid w:val="00057F05"/>
    <w:rsid w:val="00063784"/>
    <w:rsid w:val="00071B24"/>
    <w:rsid w:val="0008640F"/>
    <w:rsid w:val="000912E7"/>
    <w:rsid w:val="00095DF7"/>
    <w:rsid w:val="00097782"/>
    <w:rsid w:val="000D239C"/>
    <w:rsid w:val="000E15CD"/>
    <w:rsid w:val="000F2CA9"/>
    <w:rsid w:val="00111EF6"/>
    <w:rsid w:val="00136326"/>
    <w:rsid w:val="00141AC3"/>
    <w:rsid w:val="00143893"/>
    <w:rsid w:val="00176D60"/>
    <w:rsid w:val="00177338"/>
    <w:rsid w:val="001A1186"/>
    <w:rsid w:val="001A5942"/>
    <w:rsid w:val="001A6C2F"/>
    <w:rsid w:val="001C0C90"/>
    <w:rsid w:val="001C49EC"/>
    <w:rsid w:val="001E4395"/>
    <w:rsid w:val="001F4E93"/>
    <w:rsid w:val="001F7E76"/>
    <w:rsid w:val="00200675"/>
    <w:rsid w:val="00202EFA"/>
    <w:rsid w:val="002149D2"/>
    <w:rsid w:val="00215461"/>
    <w:rsid w:val="002255E6"/>
    <w:rsid w:val="00241EC7"/>
    <w:rsid w:val="002513CF"/>
    <w:rsid w:val="00286D3F"/>
    <w:rsid w:val="0029423A"/>
    <w:rsid w:val="002B15AD"/>
    <w:rsid w:val="002C1A5D"/>
    <w:rsid w:val="002C3D76"/>
    <w:rsid w:val="002E4D51"/>
    <w:rsid w:val="002F71AB"/>
    <w:rsid w:val="00302626"/>
    <w:rsid w:val="00306721"/>
    <w:rsid w:val="00344A05"/>
    <w:rsid w:val="003456D1"/>
    <w:rsid w:val="0039259F"/>
    <w:rsid w:val="003A23AF"/>
    <w:rsid w:val="003A68BC"/>
    <w:rsid w:val="003E0404"/>
    <w:rsid w:val="003F27E9"/>
    <w:rsid w:val="00401EA1"/>
    <w:rsid w:val="00411B31"/>
    <w:rsid w:val="00433001"/>
    <w:rsid w:val="00437AB7"/>
    <w:rsid w:val="00460C4D"/>
    <w:rsid w:val="00472BB1"/>
    <w:rsid w:val="004A031F"/>
    <w:rsid w:val="004B0EDF"/>
    <w:rsid w:val="004E40FC"/>
    <w:rsid w:val="00510684"/>
    <w:rsid w:val="0051601C"/>
    <w:rsid w:val="00523F51"/>
    <w:rsid w:val="005522FF"/>
    <w:rsid w:val="005528A6"/>
    <w:rsid w:val="005650B9"/>
    <w:rsid w:val="005751B6"/>
    <w:rsid w:val="00591D01"/>
    <w:rsid w:val="005A519A"/>
    <w:rsid w:val="005F3183"/>
    <w:rsid w:val="00605C53"/>
    <w:rsid w:val="0061365A"/>
    <w:rsid w:val="006375B5"/>
    <w:rsid w:val="00646B39"/>
    <w:rsid w:val="00681067"/>
    <w:rsid w:val="00684BAF"/>
    <w:rsid w:val="006902F9"/>
    <w:rsid w:val="00691A1F"/>
    <w:rsid w:val="006A7B67"/>
    <w:rsid w:val="006C1E59"/>
    <w:rsid w:val="006C745B"/>
    <w:rsid w:val="006F77B2"/>
    <w:rsid w:val="00714F01"/>
    <w:rsid w:val="00747C5E"/>
    <w:rsid w:val="00753D29"/>
    <w:rsid w:val="007932BB"/>
    <w:rsid w:val="00794734"/>
    <w:rsid w:val="007A6345"/>
    <w:rsid w:val="007C3FE2"/>
    <w:rsid w:val="007C46DE"/>
    <w:rsid w:val="007D3028"/>
    <w:rsid w:val="008623F4"/>
    <w:rsid w:val="00872218"/>
    <w:rsid w:val="00881C0F"/>
    <w:rsid w:val="008974DE"/>
    <w:rsid w:val="0089799F"/>
    <w:rsid w:val="008D3C99"/>
    <w:rsid w:val="008D4612"/>
    <w:rsid w:val="008E341D"/>
    <w:rsid w:val="00910186"/>
    <w:rsid w:val="0091109A"/>
    <w:rsid w:val="00915AE2"/>
    <w:rsid w:val="00944EF1"/>
    <w:rsid w:val="00953E10"/>
    <w:rsid w:val="009611B5"/>
    <w:rsid w:val="0097043F"/>
    <w:rsid w:val="0097479B"/>
    <w:rsid w:val="009A46C6"/>
    <w:rsid w:val="009D313F"/>
    <w:rsid w:val="00A174DF"/>
    <w:rsid w:val="00A22C18"/>
    <w:rsid w:val="00A25552"/>
    <w:rsid w:val="00A335CE"/>
    <w:rsid w:val="00A34072"/>
    <w:rsid w:val="00A65122"/>
    <w:rsid w:val="00A65131"/>
    <w:rsid w:val="00A66B37"/>
    <w:rsid w:val="00A85E95"/>
    <w:rsid w:val="00AA2476"/>
    <w:rsid w:val="00AC2019"/>
    <w:rsid w:val="00AC4196"/>
    <w:rsid w:val="00AD17F4"/>
    <w:rsid w:val="00AF21A9"/>
    <w:rsid w:val="00B02C0F"/>
    <w:rsid w:val="00B52091"/>
    <w:rsid w:val="00B57AB4"/>
    <w:rsid w:val="00B66C0F"/>
    <w:rsid w:val="00B70896"/>
    <w:rsid w:val="00B718D3"/>
    <w:rsid w:val="00BB1B42"/>
    <w:rsid w:val="00BB54F2"/>
    <w:rsid w:val="00BC0D5E"/>
    <w:rsid w:val="00BC28B6"/>
    <w:rsid w:val="00BE3BB8"/>
    <w:rsid w:val="00BE43D7"/>
    <w:rsid w:val="00BF7D46"/>
    <w:rsid w:val="00C01BF7"/>
    <w:rsid w:val="00C11A8B"/>
    <w:rsid w:val="00C1582F"/>
    <w:rsid w:val="00C2794D"/>
    <w:rsid w:val="00C366D1"/>
    <w:rsid w:val="00C52548"/>
    <w:rsid w:val="00CA558B"/>
    <w:rsid w:val="00CC06D2"/>
    <w:rsid w:val="00CC2C42"/>
    <w:rsid w:val="00CD425F"/>
    <w:rsid w:val="00D2331A"/>
    <w:rsid w:val="00D37477"/>
    <w:rsid w:val="00D4122A"/>
    <w:rsid w:val="00D52B27"/>
    <w:rsid w:val="00D605CA"/>
    <w:rsid w:val="00D74173"/>
    <w:rsid w:val="00D9085F"/>
    <w:rsid w:val="00DC39C1"/>
    <w:rsid w:val="00DE7254"/>
    <w:rsid w:val="00DF46A2"/>
    <w:rsid w:val="00E14FBC"/>
    <w:rsid w:val="00E303BB"/>
    <w:rsid w:val="00E3323A"/>
    <w:rsid w:val="00E445BA"/>
    <w:rsid w:val="00E56B6E"/>
    <w:rsid w:val="00E57E02"/>
    <w:rsid w:val="00E6067E"/>
    <w:rsid w:val="00EB09C3"/>
    <w:rsid w:val="00EB4EEC"/>
    <w:rsid w:val="00EC29B4"/>
    <w:rsid w:val="00ED02F6"/>
    <w:rsid w:val="00ED0611"/>
    <w:rsid w:val="00EE3130"/>
    <w:rsid w:val="00EF5BDD"/>
    <w:rsid w:val="00F071BA"/>
    <w:rsid w:val="00F1077E"/>
    <w:rsid w:val="00F31D3C"/>
    <w:rsid w:val="00F402B2"/>
    <w:rsid w:val="00F46052"/>
    <w:rsid w:val="00F46930"/>
    <w:rsid w:val="00F53A11"/>
    <w:rsid w:val="00F56760"/>
    <w:rsid w:val="00F772F6"/>
    <w:rsid w:val="00F8595A"/>
    <w:rsid w:val="00F9065F"/>
    <w:rsid w:val="00FA5537"/>
    <w:rsid w:val="00FB4E4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styleId="Nevyeenzmnka">
    <w:name w:val="Unresolved Mention"/>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3" Type="http://schemas.openxmlformats.org/officeDocument/2006/relationships/image" Target="file:///C:\var\folders\h_\z9ntf6qs6vb6r938m6y3g7tw0000gn\T\com.microsoft.Word\WebArchiveCopyPasteTempFiles\logo1.jpg" TargetMode="External"/><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C:\Users\Eliška Kudělková\AppData\Roaming\Microsoft\Šablony\S-Invest hlav.dot</Template>
  <TotalTime>329</TotalTime>
  <Pages>6</Pages>
  <Words>1594</Words>
  <Characters>9407</Characters>
  <Application>Microsoft Office Word</Application>
  <DocSecurity>0</DocSecurity>
  <Lines>78</Lines>
  <Paragraphs>21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Jiří Kudělka</cp:lastModifiedBy>
  <cp:revision>38</cp:revision>
  <cp:lastPrinted>2013-05-27T12:43:00Z</cp:lastPrinted>
  <dcterms:created xsi:type="dcterms:W3CDTF">2016-06-15T08:24:00Z</dcterms:created>
  <dcterms:modified xsi:type="dcterms:W3CDTF">2023-03-08T09:45:00Z</dcterms:modified>
</cp:coreProperties>
</file>